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5FE7" w14:textId="77777777" w:rsidR="002C095D" w:rsidRPr="004C6DE3" w:rsidRDefault="00970FA2">
      <w:pPr>
        <w:pStyle w:val="Tekstpodstawowy"/>
        <w:spacing w:line="276" w:lineRule="auto"/>
        <w:jc w:val="righ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Załącznik nr 7 do SIWZ</w:t>
      </w:r>
    </w:p>
    <w:p w14:paraId="4B4807A5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Wzór umowy   </w:t>
      </w:r>
    </w:p>
    <w:p w14:paraId="255A1FE8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color w:val="auto"/>
          <w:sz w:val="20"/>
          <w:u w:val="single"/>
        </w:rPr>
        <w:t>U m o w a   nr ....…...</w:t>
      </w:r>
    </w:p>
    <w:p w14:paraId="0D86CE6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zawarta w dniu .................................... w ………………………… pomiędzy:</w:t>
      </w:r>
    </w:p>
    <w:p w14:paraId="07A89445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bookmarkStart w:id="0" w:name="_Hlk536706796"/>
      <w:bookmarkEnd w:id="0"/>
      <w:r w:rsidRPr="004C6DE3">
        <w:rPr>
          <w:rFonts w:ascii="Cambria" w:hAnsi="Cambria"/>
          <w:b/>
          <w:color w:val="auto"/>
          <w:sz w:val="20"/>
          <w:szCs w:val="20"/>
        </w:rPr>
        <w:t xml:space="preserve">Muzeum Narodowe w Kielcach 25-010 Kielce, Pl. Zamkowy 1 </w:t>
      </w:r>
    </w:p>
    <w:p w14:paraId="694CC88C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r w:rsidRPr="004C6DE3">
        <w:rPr>
          <w:rFonts w:ascii="Cambria" w:hAnsi="Cambria"/>
          <w:b/>
          <w:color w:val="auto"/>
          <w:sz w:val="20"/>
          <w:szCs w:val="20"/>
        </w:rPr>
        <w:t>NIP: 959-19-82-234; REGON: 366209736</w:t>
      </w:r>
    </w:p>
    <w:p w14:paraId="41B6868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12533FC3" w14:textId="77777777" w:rsidR="002C095D" w:rsidRPr="004C6DE3" w:rsidRDefault="00970FA2">
      <w:pPr>
        <w:pStyle w:val="Nagwek10"/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>………………………………</w:t>
      </w:r>
    </w:p>
    <w:p w14:paraId="1EC1CC19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 w:val="0"/>
          <w:color w:val="auto"/>
          <w:sz w:val="20"/>
        </w:rPr>
        <w:t>zwany dalej</w:t>
      </w:r>
      <w:r w:rsidRPr="004C6DE3">
        <w:rPr>
          <w:rFonts w:ascii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</w:rPr>
        <w:t>Zamawiającym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, </w:t>
      </w:r>
    </w:p>
    <w:p w14:paraId="0BBF8DAA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Cs/>
          <w:color w:val="auto"/>
          <w:sz w:val="20"/>
        </w:rPr>
        <w:t>a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</w:p>
    <w:p w14:paraId="4EAA572C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77DF177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4493F9F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 xml:space="preserve">......................................  -  ..............................  </w:t>
      </w:r>
    </w:p>
    <w:p w14:paraId="7BE92203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zwany dalej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Wykonawcą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39CAD08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</w:t>
      </w:r>
    </w:p>
    <w:p w14:paraId="34AE2282" w14:textId="77777777" w:rsidR="002C095D" w:rsidRPr="004C6DE3" w:rsidRDefault="00970FA2">
      <w:pPr>
        <w:pStyle w:val="Akapitzlist"/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both"/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1.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ab/>
        <w:t xml:space="preserve">W wyniku udzielonego zamówienia publicznego w trybie przetargu nieograniczonego,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zleca,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br/>
        <w:t xml:space="preserve">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przyjmuje do wykonania zadanie pod nazwą: </w:t>
      </w:r>
      <w:bookmarkStart w:id="1" w:name="_Hlk1471824"/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„</w:t>
      </w:r>
      <w:r w:rsidRPr="004C6DE3">
        <w:rPr>
          <w:rFonts w:ascii="Cambria" w:hAnsi="Cambria"/>
          <w:b/>
          <w:color w:val="auto"/>
          <w:sz w:val="20"/>
          <w:szCs w:val="20"/>
        </w:rPr>
        <w:t>MODERNIZACJA MUZEUM ARCHEOLOGICZNEGO W WIŚLICY JAKO ODDZIAŁU MUZEUM NARODOWEGO W KIELCACH WRAZ Z OTOCZENIEM W CELU ZABEZPIECZENIA I OCHRONY UNIKATOWYCH OBIEKTÓW DZIEDZICTWA NARODOWEGO</w:t>
      </w:r>
      <w:bookmarkEnd w:id="1"/>
      <w:r w:rsidRPr="004C6DE3">
        <w:rPr>
          <w:rFonts w:ascii="Cambria" w:hAnsi="Cambria"/>
          <w:b/>
          <w:color w:val="auto"/>
          <w:sz w:val="20"/>
          <w:szCs w:val="20"/>
        </w:rPr>
        <w:t>"</w:t>
      </w:r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.</w:t>
      </w:r>
    </w:p>
    <w:p w14:paraId="176EA4CE" w14:textId="06DB309C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Zakres przedmiotu umowy określa projekt budowlany z </w:t>
      </w:r>
      <w:proofErr w:type="spellStart"/>
      <w:r w:rsidRPr="004C6DE3">
        <w:rPr>
          <w:rFonts w:ascii="Cambria" w:hAnsi="Cambria" w:cs="Arial"/>
          <w:bCs/>
          <w:color w:val="auto"/>
          <w:sz w:val="20"/>
          <w:szCs w:val="20"/>
        </w:rPr>
        <w:t>STWiOR</w:t>
      </w:r>
      <w:proofErr w:type="spellEnd"/>
      <w:r w:rsidRPr="004C6DE3">
        <w:rPr>
          <w:rFonts w:ascii="Cambria" w:hAnsi="Cambria" w:cs="Arial"/>
          <w:bCs/>
          <w:color w:val="auto"/>
          <w:sz w:val="20"/>
          <w:szCs w:val="20"/>
        </w:rPr>
        <w:t>, ekspertyza techniczna wraz z załącznikami,</w:t>
      </w:r>
      <w:r w:rsidRPr="004C6DE3">
        <w:rPr>
          <w:rFonts w:ascii="Cambria" w:eastAsiaTheme="minorHAnsi" w:hAnsi="Cambria" w:cs="Arial"/>
          <w:bCs/>
          <w:color w:val="auto"/>
          <w:sz w:val="20"/>
          <w:szCs w:val="20"/>
          <w:lang w:eastAsia="en-US"/>
        </w:rPr>
        <w:t xml:space="preserve"> 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>przedmiar robót, pismo ŚWKZ z dnia 15.12.2018 r. o obowiązku sporządzenia na etapie realizacji projektu technologii robót z uwzględnieniem kolejności wykonania oraz opracowanie programu monitorowania stanu konstrukcji obiektów kolegiaty i dzwonnicy podczas wykonania prac przyziemnych (zwanych dalej dokumentacją) oraz  zakres  zapisy w specyfikacji istotnych warunków zamówienia w szczególności określony w pkt. od 3.1 do 3.</w:t>
      </w:r>
      <w:r w:rsidR="00A63FFD" w:rsidRPr="004C6DE3">
        <w:rPr>
          <w:rFonts w:ascii="Cambria" w:hAnsi="Cambria" w:cs="Arial"/>
          <w:bCs/>
          <w:color w:val="auto"/>
          <w:sz w:val="20"/>
          <w:szCs w:val="20"/>
        </w:rPr>
        <w:t>3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.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Wykonawca oświadcza, że zapoznał się z </w:t>
      </w:r>
      <w:r w:rsidRPr="004C6DE3">
        <w:rPr>
          <w:rFonts w:ascii="Cambria" w:hAnsi="Cambria" w:cs="Cambria"/>
          <w:color w:val="auto"/>
          <w:sz w:val="20"/>
          <w:szCs w:val="20"/>
        </w:rPr>
        <w:t>dokumentacją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, ekspertyzą oraz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dokonał zalecanej wizji lokalnej terenu budowy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uznaje je za wystarczające do realizacji zamówienia.</w:t>
      </w:r>
    </w:p>
    <w:p w14:paraId="0AB52292" w14:textId="77777777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rFonts w:ascii="Cambria" w:hAnsi="Cambria" w:cs="Arial"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61FBE333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Wykonawca w terminie 5 dni roboczych od dnia podpisania umowy przedstawi do zatwierdzenia Zamawiającemu harmonogram finansowo rzeczowy. </w:t>
      </w:r>
    </w:p>
    <w:p w14:paraId="1748032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Harmonogram o którym mowa wyżej będzie uwzględniał:</w:t>
      </w:r>
    </w:p>
    <w:p w14:paraId="40ADD106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okres realizacji i zakres czynności przygotowawczych,</w:t>
      </w:r>
    </w:p>
    <w:p w14:paraId="6738B58F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059A1BC0" w14:textId="070A3724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lastRenderedPageBreak/>
        <w:t xml:space="preserve">Harmonogram zostanie zatwierdzony w terminie pięciu dni roboczych od daty jego otrzymania lub zwrócony do poprawienia z uwagami które należy zmienić (uwzględnić). Harmonogram z uwzględnionymi zmianami należy w terminie </w:t>
      </w:r>
      <w:r w:rsidR="0036117D" w:rsidRPr="004C6DE3">
        <w:rPr>
          <w:rFonts w:ascii="Cambria" w:hAnsi="Cambria" w:cs="Arial"/>
          <w:b w:val="0"/>
          <w:bCs/>
          <w:color w:val="auto"/>
          <w:sz w:val="20"/>
        </w:rPr>
        <w:t xml:space="preserve">5 dni </w:t>
      </w:r>
      <w:r w:rsidRPr="004C6DE3">
        <w:rPr>
          <w:rFonts w:ascii="Cambria" w:hAnsi="Cambria" w:cs="Arial"/>
          <w:b w:val="0"/>
          <w:bCs/>
          <w:color w:val="auto"/>
          <w:sz w:val="20"/>
        </w:rPr>
        <w:t>od daty zgłoszenia uwag przedłożyć do ponownego zatwierdzenia Zamawiającemu</w:t>
      </w:r>
    </w:p>
    <w:p w14:paraId="04273E57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708F3BCF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 zmiany harmonogramu zapisy pkt 2) stosuje się odpowiednio. </w:t>
      </w:r>
    </w:p>
    <w:p w14:paraId="41F67AD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Zaakceptowany przez Zamawiającego harmonogram stanowić będzie załącznik do umowy. </w:t>
      </w:r>
    </w:p>
    <w:p w14:paraId="27D39A0B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Postęp robót winien odpowiadać ww. harmonogramowi, a zachowanie uzgodnionych terminów jest podstawowym obowiązkiem Wykonawcy.</w:t>
      </w:r>
    </w:p>
    <w:p w14:paraId="7BC96F36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14:paraId="79BC54F0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5 pkt. 2 stosuje się odpowiednio.</w:t>
      </w:r>
    </w:p>
    <w:p w14:paraId="491371CC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Terminy</w:t>
      </w:r>
    </w:p>
    <w:p w14:paraId="0A018DA2" w14:textId="77777777" w:rsidR="002C095D" w:rsidRPr="004C6DE3" w:rsidRDefault="00970FA2">
      <w:pPr>
        <w:numPr>
          <w:ilvl w:val="0"/>
          <w:numId w:val="19"/>
        </w:numPr>
        <w:suppressAutoHyphens/>
        <w:spacing w:after="120" w:line="276" w:lineRule="auto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Strony ustalają następujące terminy realizacji:</w:t>
      </w:r>
    </w:p>
    <w:p w14:paraId="734162C9" w14:textId="77777777" w:rsidR="00B519D3" w:rsidRPr="004C6DE3" w:rsidRDefault="00970FA2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Protokolarne przekazanie placu budowy,  dokumentacji (1 egz.) oraz dziennika budowy nastąpi w ciągu 7 dni od  dnia podpisania umowy.</w:t>
      </w:r>
    </w:p>
    <w:p w14:paraId="71EC8AC3" w14:textId="115133EA" w:rsidR="00045773" w:rsidRPr="004C6DE3" w:rsidRDefault="00B519D3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Wykonanie p</w:t>
      </w:r>
      <w:r w:rsidR="00045773"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rojekt aranżacji wnętrz –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 </w:t>
      </w:r>
      <w:r w:rsidR="00045773"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  31.01.2020 r.</w:t>
      </w:r>
    </w:p>
    <w:p w14:paraId="5141E862" w14:textId="3F566368" w:rsidR="002C095D" w:rsidRPr="004C6DE3" w:rsidRDefault="00B519D3" w:rsidP="00B519D3">
      <w:pPr>
        <w:pStyle w:val="Akapitzlist"/>
        <w:numPr>
          <w:ilvl w:val="0"/>
          <w:numId w:val="39"/>
        </w:numPr>
        <w:tabs>
          <w:tab w:val="left" w:pos="709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Termin zakończenia prac budowlanych:  do dnia 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>31.1</w:t>
      </w:r>
      <w:r w:rsidR="00790EBB" w:rsidRPr="004C6DE3">
        <w:rPr>
          <w:rFonts w:ascii="Cambria" w:hAnsi="Cambria" w:cs="Cambria"/>
          <w:color w:val="auto"/>
          <w:sz w:val="20"/>
          <w:szCs w:val="20"/>
        </w:rPr>
        <w:t>2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>.202</w:t>
      </w:r>
      <w:r w:rsidR="00790EBB" w:rsidRPr="004C6DE3">
        <w:rPr>
          <w:rFonts w:ascii="Cambria" w:hAnsi="Cambria" w:cs="Cambria"/>
          <w:color w:val="auto"/>
          <w:sz w:val="20"/>
          <w:szCs w:val="20"/>
        </w:rPr>
        <w:t>0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 xml:space="preserve"> r. </w:t>
      </w:r>
    </w:p>
    <w:p w14:paraId="2F847A3B" w14:textId="5E858DFC" w:rsidR="00135BB1" w:rsidRPr="004C6DE3" w:rsidRDefault="00B519D3" w:rsidP="00B519D3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Uzyskanie w imieniu i na rzecz Zamawiającego pozwolenia na użytkowanie  w terminie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 xml:space="preserve"> 30 dni od daty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zakończenia czynności odbiorowych</w:t>
      </w:r>
      <w:r w:rsidR="006B4D60" w:rsidRPr="004C6DE3">
        <w:rPr>
          <w:rFonts w:ascii="Cambria" w:hAnsi="Cambria" w:cs="Cambria"/>
          <w:color w:val="auto"/>
          <w:sz w:val="20"/>
          <w:szCs w:val="20"/>
        </w:rPr>
        <w:t xml:space="preserve"> (końcowych)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687CE3CC" w14:textId="5BC372FF" w:rsidR="002C095D" w:rsidRPr="004C6DE3" w:rsidRDefault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b/>
          <w:bCs/>
          <w:color w:val="auto"/>
          <w:sz w:val="20"/>
          <w:szCs w:val="20"/>
        </w:rPr>
        <w:t>§ 3</w:t>
      </w:r>
    </w:p>
    <w:p w14:paraId="1A3BEE0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zobowiązany jest zawiadomić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o zauważonych wadach w dokumentacji w terminie 7 dni od daty ich ujawnienia.</w:t>
      </w:r>
    </w:p>
    <w:p w14:paraId="0827C2D0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ponosi odpowiedzialność za wynikłą szkodę na skutek zaniechania zawiadomienia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o zauważonych wadach w dokumentacji, jak też na skutek niepowiadomienia Zamawiającego o wadach które z łatwością mógł zauważyć. . </w:t>
      </w:r>
    </w:p>
    <w:p w14:paraId="78695C7B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odpowiedzialność za wszelkie szkody i straty, które spowodował w czasie realizacji przedmiotu umowy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i osób trzecich.</w:t>
      </w:r>
    </w:p>
    <w:p w14:paraId="7D0DE05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2 dniowym (dni robocze) wyprzedzeniem umożliwiającym ich sprawdzenie przez Inspektora nadzoru. Jeżeli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nie poinformuje o tym fakcie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zobowiązany będzie odkryć te roboty lub </w:t>
      </w: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>wykonać otwory niezbędne do ich zbadania przez Zamawiającego, a następnie przywrócić je do stanu poprzedniego na własny koszt.</w:t>
      </w:r>
    </w:p>
    <w:p w14:paraId="1864DEB3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C6DE3">
        <w:rPr>
          <w:rFonts w:ascii="Cambria" w:hAnsi="Cambria" w:cs="Cambria"/>
          <w:color w:val="auto"/>
          <w:sz w:val="20"/>
          <w:szCs w:val="20"/>
          <w:vertAlign w:val="superscript"/>
        </w:rPr>
        <w:t>1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kodeksu cywilnego z zastrzeżeniem postanowień ustawy Prawo zamówień publicznych.</w:t>
      </w:r>
    </w:p>
    <w:p w14:paraId="70C03232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pełną odpowiedzialność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 roboty, które wykonuje przy pomocy podwykonawców.</w:t>
      </w:r>
    </w:p>
    <w:p w14:paraId="185298B6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Przy realizacji zamówienia z udziałem podwykonawcy zastosowanie mają przepisy art. 143a do 143d ustawy PZP.</w:t>
      </w:r>
    </w:p>
    <w:p w14:paraId="33B92B00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1)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1B3714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2)</w:t>
      </w:r>
      <w:r w:rsidRPr="004C6DE3">
        <w:rPr>
          <w:rFonts w:ascii="Cambria" w:hAnsi="Cambria" w:cs="Cambria"/>
          <w:b w:val="0"/>
          <w:color w:val="auto"/>
          <w:sz w:val="20"/>
        </w:rPr>
        <w:tab/>
        <w:t>Wymogi nałożone wobec treści zawieranych umów z podwykonawcami i dalszymi podwykonawcami;</w:t>
      </w:r>
    </w:p>
    <w:p w14:paraId="3C0D4ED7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umowa nie może określać terminu zapłaty dłuższego niż 30 dni od dnia doręczenia faktury, </w:t>
      </w:r>
    </w:p>
    <w:p w14:paraId="659661B9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52FEB52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2A637EF5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termin realizacji, sposób spełnienia świadczenia oraz zmiany zawartej umowy musi być zgodny z wymogami określonymi w SIWZ.</w:t>
      </w:r>
    </w:p>
    <w:p w14:paraId="460A527F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150BB5A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3) 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 xml:space="preserve">Zamawiający w terminie 7 dni od daty przekazania projektu umowy składa w formie pisemnej zastrzeżenia do jej treści. </w:t>
      </w:r>
      <w:r w:rsidRPr="004C6DE3">
        <w:rPr>
          <w:rFonts w:ascii="Cambria" w:hAnsi="Cambria" w:cs="Cambria"/>
          <w:b w:val="0"/>
          <w:color w:val="auto"/>
          <w:sz w:val="20"/>
        </w:rPr>
        <w:t>Niezgłoszenie w formie pisemnej zastrzeżeń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 w terminie wskazanym </w:t>
      </w:r>
      <w:r w:rsidRPr="004C6DE3">
        <w:rPr>
          <w:rFonts w:ascii="Cambria" w:hAnsi="Cambria" w:cs="Cambria"/>
          <w:b w:val="0"/>
          <w:color w:val="auto"/>
          <w:sz w:val="20"/>
        </w:rPr>
        <w:t>uważa się projekt umowy za zaakceptowany.</w:t>
      </w:r>
    </w:p>
    <w:p w14:paraId="7D4436CE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4)</w:t>
      </w:r>
      <w:r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Arial"/>
          <w:b w:val="0"/>
          <w:color w:val="auto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4C6DE3">
        <w:rPr>
          <w:rFonts w:ascii="Cambria" w:hAnsi="Cambria" w:cs="Arial"/>
          <w:b w:val="0"/>
          <w:bCs/>
          <w:color w:val="auto"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. </w:t>
      </w:r>
    </w:p>
    <w:p w14:paraId="3CF7820F" w14:textId="77777777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8.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>Wykonawca ponosi pełną odpowiedzialność za realizację przedmiotu zamówienia przez podwykonawcę.</w:t>
      </w:r>
    </w:p>
    <w:p w14:paraId="7E4551C9" w14:textId="393CF699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 xml:space="preserve">9.    </w:t>
      </w:r>
      <w:r w:rsidR="00A63FFD"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>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445F9224" w14:textId="77777777" w:rsidR="002C095D" w:rsidRPr="004C6DE3" w:rsidRDefault="00970FA2" w:rsidP="00A63FFD">
      <w:pPr>
        <w:pStyle w:val="Nagwek10"/>
        <w:numPr>
          <w:ilvl w:val="0"/>
          <w:numId w:val="23"/>
        </w:numPr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Podwykonawcą robót .................. będzie.............</w:t>
      </w:r>
    </w:p>
    <w:p w14:paraId="21764E5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4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  <w:t xml:space="preserve">Przedstawiciele </w:t>
      </w:r>
    </w:p>
    <w:p w14:paraId="52A727BB" w14:textId="4C7A2EC0" w:rsidR="002C095D" w:rsidRPr="004C6DE3" w:rsidRDefault="00970FA2">
      <w:pPr>
        <w:pStyle w:val="Standard"/>
        <w:numPr>
          <w:ilvl w:val="0"/>
          <w:numId w:val="33"/>
        </w:numPr>
        <w:tabs>
          <w:tab w:val="left" w:pos="-360"/>
        </w:tabs>
        <w:spacing w:after="120"/>
        <w:ind w:left="480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Zamawiający zapewnia nadzór Inwestorski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t xml:space="preserve">nad robotami stanowiącymi przedmiot niniejszej umowy, z godnie z ustawą z dnia 7 lipca 1994r. Prawo Budowlane (tekst jednolity Dz. U.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br/>
      </w:r>
      <w:r w:rsidRPr="004C6DE3">
        <w:rPr>
          <w:rFonts w:ascii="Cambria" w:hAnsi="Cambria" w:cs="Calibri"/>
          <w:bCs/>
          <w:color w:val="auto"/>
          <w:sz w:val="20"/>
          <w:szCs w:val="20"/>
        </w:rPr>
        <w:lastRenderedPageBreak/>
        <w:t>z 2018 r., poz. 1202).</w:t>
      </w:r>
      <w:r w:rsidR="00A44632" w:rsidRPr="004C6DE3">
        <w:rPr>
          <w:rFonts w:ascii="Cambria" w:hAnsi="Cambria" w:cs="Calibri"/>
          <w:bCs/>
          <w:color w:val="auto"/>
          <w:sz w:val="20"/>
          <w:szCs w:val="20"/>
        </w:rPr>
        <w:t xml:space="preserve"> ………………………………………………………..</w:t>
      </w:r>
    </w:p>
    <w:p w14:paraId="71AC1483" w14:textId="77777777" w:rsidR="002C095D" w:rsidRPr="004C6DE3" w:rsidRDefault="00970FA2">
      <w:pPr>
        <w:pStyle w:val="Nagwek2"/>
        <w:spacing w:before="0" w:after="120" w:line="276" w:lineRule="auto"/>
        <w:ind w:left="480" w:hanging="480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color w:val="auto"/>
          <w:sz w:val="20"/>
          <w:szCs w:val="20"/>
        </w:rPr>
        <w:t xml:space="preserve">2. </w:t>
      </w:r>
      <w:r w:rsidRPr="004C6DE3">
        <w:rPr>
          <w:rFonts w:ascii="Cambria" w:hAnsi="Cambria" w:cs="Calibri"/>
          <w:color w:val="auto"/>
          <w:sz w:val="20"/>
          <w:szCs w:val="20"/>
        </w:rPr>
        <w:tab/>
        <w:t>Ustanowionym przez Wykonawcę Kierownikiem Budowy jest: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…………………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działający w granicach umocowania określonego przepisami ustawy `z dnia 7 lipca 1994r. Prawo Budowlane (tekst jednolity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Dz. U.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z 2018 r., poz.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>1202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>).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</w:p>
    <w:p w14:paraId="719BCEC9" w14:textId="77777777" w:rsidR="002C095D" w:rsidRPr="004C6DE3" w:rsidRDefault="00970FA2">
      <w:pPr>
        <w:pStyle w:val="Bezodstpw"/>
        <w:spacing w:after="120" w:line="276" w:lineRule="auto"/>
        <w:ind w:left="480" w:hanging="480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§5</w:t>
      </w:r>
    </w:p>
    <w:p w14:paraId="0158F620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CE6DBE7" w14:textId="77777777" w:rsidR="002C095D" w:rsidRPr="004C6DE3" w:rsidRDefault="00970FA2">
      <w:pPr>
        <w:spacing w:after="120" w:line="276" w:lineRule="auto"/>
        <w:ind w:firstLine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Zamawiający może zwrócić się o usunięcie określonych osób, gdy osoby te:</w:t>
      </w:r>
    </w:p>
    <w:p w14:paraId="4F8F023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przestrzegają przepisów BHP,</w:t>
      </w:r>
    </w:p>
    <w:p w14:paraId="3C53C58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prowadzą dokumentacji budowy zgodnie z Prawem budowlanym,</w:t>
      </w:r>
    </w:p>
    <w:p w14:paraId="74CCA613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wykonują robót budowlanych zgodnie z dokumentacja oraz zasadami wiedzy technicznej.</w:t>
      </w:r>
      <w:r w:rsidRPr="004C6DE3">
        <w:rPr>
          <w:rFonts w:ascii="Cambria" w:hAnsi="Cambria" w:cs="Cambria"/>
          <w:color w:val="auto"/>
          <w:sz w:val="20"/>
          <w:szCs w:val="20"/>
        </w:rPr>
        <w:tab/>
      </w:r>
    </w:p>
    <w:p w14:paraId="6A0C1A4A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D597E98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D5A74C6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23E849B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71FC63" w14:textId="77777777" w:rsidR="002C095D" w:rsidRPr="004C6DE3" w:rsidRDefault="00970FA2">
      <w:pPr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66EC1FC7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0B8C0FE1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zmiany składu osobowego Personelu Wykonawcy zapisy ust. 1) stosuje się odpowiednio. </w:t>
      </w:r>
    </w:p>
    <w:p w14:paraId="1749E483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08D02ACB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24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Przedstawiciel Zamawiającego uprawniony jest do sprawdzania tożsamości Personelu Wykonawcy uczestniczącego w realizacji prac.</w:t>
      </w:r>
    </w:p>
    <w:p w14:paraId="35065FE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lastRenderedPageBreak/>
        <w:t>§ 6</w:t>
      </w:r>
    </w:p>
    <w:p w14:paraId="5098DBB5" w14:textId="77777777" w:rsidR="002C095D" w:rsidRPr="004C6DE3" w:rsidRDefault="00970FA2">
      <w:pPr>
        <w:pStyle w:val="Akapitzlist"/>
        <w:numPr>
          <w:ilvl w:val="1"/>
          <w:numId w:val="24"/>
        </w:numPr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ramach wymienionej w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§ 10 ust. 1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ceny brutto wykonania przedmiotu umowy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:</w:t>
      </w:r>
    </w:p>
    <w:p w14:paraId="13318599" w14:textId="77777777" w:rsidR="002C095D" w:rsidRPr="004C6DE3" w:rsidRDefault="00970FA2">
      <w:pPr>
        <w:numPr>
          <w:ilvl w:val="0"/>
          <w:numId w:val="20"/>
        </w:num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Przeprowadzi branżowe próby i odbiory techniczne i technologiczne, wykona inwentaryzację oraz sporządzi dokumentacje powykonawczą z kosztorysami robót wykonanych. </w:t>
      </w:r>
    </w:p>
    <w:p w14:paraId="6DDF0610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inwentaryzację architektoniczną i konserwatorską obiektów w tym skanowanie laserowe i wykonanie </w:t>
      </w:r>
      <w:proofErr w:type="spellStart"/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ortoobrazów</w:t>
      </w:r>
      <w:proofErr w:type="spellEnd"/>
    </w:p>
    <w:p w14:paraId="1FF87898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archeologicznych całego terenu prowadzonych robót </w:t>
      </w:r>
    </w:p>
    <w:p w14:paraId="1A371E89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Wykona i przedłoży zamawiającemu o</w:t>
      </w:r>
      <w:bookmarkStart w:id="2" w:name="_GoBack"/>
      <w:bookmarkEnd w:id="2"/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pracowanie z prac konserwatorskich i prac remontowo-renowacyjne przy przebudowie i rozbudowie Pawilonu Archeologicznego wraz z uzbrojeniem terenu, w tym: roboty budowlane, instalacje, prace konserwatorskie - relikty archeologiczne, fundamenty Kościoła św. Mikołaja, fundamenty kaplicy grobowej, tzw. Misa Chrzcielna</w:t>
      </w: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ab/>
      </w:r>
    </w:p>
    <w:p w14:paraId="4F9B33E7" w14:textId="41FB69ED" w:rsidR="002C095D" w:rsidRPr="004C6DE3" w:rsidRDefault="00970FA2">
      <w:pPr>
        <w:numPr>
          <w:ilvl w:val="0"/>
          <w:numId w:val="20"/>
        </w:numPr>
        <w:suppressAutoHyphens/>
        <w:spacing w:after="120"/>
        <w:rPr>
          <w:strike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konserwatorskich i prac przy przebudowie, rozbudowie ekspozycji archeologicznej w Podziemiach wraz z zabezpieczeniem konstrukcyjnym i przeciwwilgociowym murów fundamentowych i przyziemia Kolegiaty i Dzwonnicy, w tym: roboty budowlane, instalacje, prace konserwatorskie - Pawilon i podziemia Kolegiaty, </w:t>
      </w:r>
    </w:p>
    <w:p w14:paraId="1022FF5C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projekty robocze architektoniczno- konstrukcyjne i branżowe w zakresie instalacji oraz dokumentację powykonawczą. </w:t>
      </w:r>
    </w:p>
    <w:p w14:paraId="26551C52" w14:textId="75F0DDCE" w:rsidR="002C095D" w:rsidRPr="004C6DE3" w:rsidRDefault="00970FA2">
      <w:pPr>
        <w:numPr>
          <w:ilvl w:val="0"/>
          <w:numId w:val="20"/>
        </w:numPr>
        <w:tabs>
          <w:tab w:val="left" w:pos="360"/>
        </w:tabs>
        <w:suppressAutoHyphens/>
        <w:spacing w:after="120"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Wykonawca oświadcza, że do opracowań o których mowa w pkt 2), 3), 4)</w:t>
      </w:r>
      <w:r w:rsidR="00A63FFD" w:rsidRPr="004C6DE3">
        <w:rPr>
          <w:rFonts w:ascii="Cambria" w:hAnsi="Cambria"/>
          <w:color w:val="auto"/>
          <w:sz w:val="20"/>
          <w:szCs w:val="20"/>
        </w:rPr>
        <w:t>,</w:t>
      </w:r>
      <w:r w:rsidRPr="004C6DE3">
        <w:rPr>
          <w:rFonts w:ascii="Cambria" w:hAnsi="Cambria"/>
          <w:color w:val="auto"/>
          <w:sz w:val="20"/>
          <w:szCs w:val="20"/>
        </w:rPr>
        <w:t xml:space="preserve"> 5)</w:t>
      </w:r>
      <w:r w:rsidR="00A63FFD" w:rsidRPr="004C6DE3">
        <w:rPr>
          <w:rFonts w:ascii="Cambria" w:hAnsi="Cambria"/>
          <w:color w:val="auto"/>
          <w:sz w:val="20"/>
          <w:szCs w:val="20"/>
        </w:rPr>
        <w:t xml:space="preserve"> i 6)</w:t>
      </w:r>
      <w:r w:rsidRPr="004C6DE3">
        <w:rPr>
          <w:rFonts w:ascii="Cambria" w:hAnsi="Cambria"/>
          <w:color w:val="auto"/>
          <w:sz w:val="20"/>
          <w:szCs w:val="20"/>
        </w:rPr>
        <w:t xml:space="preserve"> przysługują lub będą mu przysługiwać prawa autorskie majątkowe do dokumentacji stanowiącej przedmiot opracowań, będącej utworem w rozumieniu ustawy o prawie autorskim i prawach pokrewnych, która powstanie w wyniku wykonania części niniejszej umowy.</w:t>
      </w:r>
    </w:p>
    <w:p w14:paraId="2A2C4703" w14:textId="48C292C4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 xml:space="preserve">Wykonawca przenosi na Zamawiającego autorskie prawa majątkowe do całej dokumentacji będącej przedmiotem opracowań o których mowa w pkt. </w:t>
      </w:r>
      <w:r w:rsidR="00A63FFD" w:rsidRPr="004C6DE3">
        <w:rPr>
          <w:rFonts w:ascii="Cambria" w:hAnsi="Cambria"/>
          <w:color w:val="auto"/>
          <w:sz w:val="20"/>
          <w:szCs w:val="20"/>
        </w:rPr>
        <w:t>7</w:t>
      </w:r>
      <w:r w:rsidRPr="004C6DE3">
        <w:rPr>
          <w:rFonts w:ascii="Cambria" w:hAnsi="Cambria"/>
          <w:color w:val="auto"/>
          <w:sz w:val="20"/>
          <w:szCs w:val="20"/>
        </w:rPr>
        <w:t>) oraz do wszelkich egzemplarzy w/w dokumentacji sporządzonych w wykonaniu umowy na następujących polach eksploatacji:</w:t>
      </w:r>
    </w:p>
    <w:p w14:paraId="7FAD1407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wykorzystania opracowań będącej przedmiotem umowy do realizacji robót i prac konserwatorskich w całości lub części bez ograniczeń czasowych,</w:t>
      </w:r>
    </w:p>
    <w:p w14:paraId="2DE65DDC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utrwalania i zwielokrotnienia każdą możliwą techniką, w tym techniką drukarską, reprograficzną, zapisu magnetycznego oraz techniką cyfrową,</w:t>
      </w:r>
    </w:p>
    <w:p w14:paraId="79AB8A93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dokonywanie w sporządzonej dokumentacji zmian wynikających z uzasadnionych potrzeb Zamawiającego z chwilą podpisania protokołu odbiorczego bez ograniczeń i wykorzystywanie tych opracowań bez ograniczeń .</w:t>
      </w:r>
    </w:p>
    <w:p w14:paraId="44F01872" w14:textId="77777777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Wynagrodzenie za przeniesienie autorskich praw majątkowych jest zawarte w wynagrodzeniu, które określa § 10 ust.1 umowy.</w:t>
      </w:r>
    </w:p>
    <w:p w14:paraId="49E6AEBF" w14:textId="77777777" w:rsidR="002C095D" w:rsidRPr="004C6DE3" w:rsidRDefault="00970FA2">
      <w:pPr>
        <w:numPr>
          <w:ilvl w:val="0"/>
          <w:numId w:val="34"/>
        </w:numPr>
        <w:tabs>
          <w:tab w:val="left" w:pos="1134"/>
        </w:tabs>
        <w:suppressAutoHyphens/>
        <w:spacing w:after="120" w:line="276" w:lineRule="auto"/>
        <w:ind w:left="1134" w:hanging="425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31CAAD5B" w14:textId="6AE58995" w:rsidR="002C095D" w:rsidRPr="004C6DE3" w:rsidRDefault="00970FA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Usunie materiały zbędne z placu budowy na wysypisko śmieci, uporządkuje teren budowy, przywróci stan pierwotny drogi dojazdowej na plac budowy. Z wywózki odpadów Wykonawca przedłoży Zamawiającemu stosowny dokument potwierdzający, z przekazania odpadów</w:t>
      </w:r>
      <w:r w:rsidR="00ED073E" w:rsidRPr="004C6DE3">
        <w:rPr>
          <w:rFonts w:ascii="Cambria" w:hAnsi="Cambria" w:cs="Cambria"/>
          <w:color w:val="auto"/>
          <w:sz w:val="20"/>
          <w:szCs w:val="20"/>
        </w:rPr>
        <w:t xml:space="preserve"> (w tym ziemi z wykopów)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utylizacji podmiotowi uprawnionemu. </w:t>
      </w:r>
    </w:p>
    <w:p w14:paraId="02DC0900" w14:textId="6F1B60C1" w:rsidR="00A44632" w:rsidRPr="004C6DE3" w:rsidRDefault="00A4463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 xml:space="preserve">Wykonawca w oparciu o wykaz sprzętu  do systemu monitorowania warunków mikroklimatycznych wyposażonych w radiowe czujniki zew. temperatury i wilgotności, jednostkę kontrolującą urządzenia </w:t>
      </w:r>
      <w:r w:rsidRPr="004C6DE3">
        <w:rPr>
          <w:rFonts w:ascii="Cambria" w:hAnsi="Cambria"/>
          <w:color w:val="auto"/>
          <w:sz w:val="20"/>
          <w:szCs w:val="20"/>
        </w:rPr>
        <w:lastRenderedPageBreak/>
        <w:t>zew., laptop. Wykona – opracuje i wyposaży i skonfiguruje najbardziej trafny pod względem potrzeb system monitoringu uwzględniając ilości sprzętu wskazanego w opisie przedmiotu zamówienia.</w:t>
      </w:r>
    </w:p>
    <w:p w14:paraId="6168F420" w14:textId="669BB39B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>Ponoszenie kosztów zużycia wody i energii na potrzeby budowy</w:t>
      </w:r>
      <w:r w:rsidR="005666F6"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 xml:space="preserve"> oraz w okresie obowiązywania umowy użyczenia z Parafią (załącznik nr 13 do SIWZ) zobowiązań obciążających Zamawiającego.</w:t>
      </w:r>
    </w:p>
    <w:p w14:paraId="14F0BE6B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Dostarczenie zintegrowanej, jednolitej instrukcji użytkowania obiektu, w tym m.in. instrukcje użytkowania sprzętu i urządzeń obiektu oraz instrukcje stanowiskowe,</w:t>
      </w:r>
    </w:p>
    <w:p w14:paraId="72C5D633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Przeprowadzenie szkolenia pracowników Zamawiającego w zakresie obsługi sprzętu i urządzeń obiektu wraz ze szkoleniami stanowiskowymi.</w:t>
      </w:r>
    </w:p>
    <w:p w14:paraId="57E076DA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Uzyskanie pozwolenia na użytkowanie obiektu;</w:t>
      </w:r>
    </w:p>
    <w:p w14:paraId="593C74F1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Wykonania i zamontowania tablicy projektowej</w:t>
      </w:r>
    </w:p>
    <w:p w14:paraId="6052C60B" w14:textId="47E24458" w:rsidR="00A63FFD" w:rsidRPr="004C6DE3" w:rsidRDefault="00A63FFD" w:rsidP="00A44632">
      <w:pPr>
        <w:tabs>
          <w:tab w:val="num" w:pos="927"/>
        </w:tabs>
        <w:suppressAutoHyphens/>
        <w:spacing w:after="120"/>
        <w:ind w:left="360" w:hanging="436"/>
        <w:jc w:val="both"/>
        <w:rPr>
          <w:color w:val="auto"/>
          <w:sz w:val="20"/>
          <w:szCs w:val="20"/>
        </w:rPr>
      </w:pPr>
    </w:p>
    <w:p w14:paraId="476938F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7</w:t>
      </w:r>
    </w:p>
    <w:p w14:paraId="2ABB9C26" w14:textId="77777777" w:rsidR="002C095D" w:rsidRPr="004C6DE3" w:rsidRDefault="00970FA2" w:rsidP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na własny koszt:</w:t>
      </w:r>
    </w:p>
    <w:p w14:paraId="7A6222A9" w14:textId="77777777" w:rsidR="002C095D" w:rsidRPr="004C6DE3" w:rsidRDefault="00970FA2">
      <w:pPr>
        <w:pStyle w:val="Akapitzlist"/>
        <w:numPr>
          <w:ilvl w:val="0"/>
          <w:numId w:val="6"/>
        </w:numPr>
        <w:suppressAutoHyphens/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Przygotuje zaplecze budowy, na które składają się odpowiednie pomieszczenia magazynowe do składowania materiałów i narzędzi, pomieszczenia socjalne dla swoich pracowników oraz biura budowy z salą narad</w:t>
      </w:r>
      <w:r w:rsidRPr="004C6DE3">
        <w:rPr>
          <w:rFonts w:ascii="Cambria" w:hAnsi="Cambria" w:cs="Arial"/>
          <w:iCs/>
          <w:color w:val="auto"/>
          <w:sz w:val="20"/>
          <w:szCs w:val="20"/>
        </w:rPr>
        <w:t>.</w:t>
      </w:r>
    </w:p>
    <w:p w14:paraId="21D8AAD4" w14:textId="77777777" w:rsidR="002C095D" w:rsidRPr="004C6DE3" w:rsidRDefault="00970FA2">
      <w:pPr>
        <w:numPr>
          <w:ilvl w:val="0"/>
          <w:numId w:val="6"/>
        </w:numPr>
        <w:tabs>
          <w:tab w:val="left" w:pos="720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Sporządzi lub zapewni sporządzenie, przed rozpoczęciem robót , planu bezpieczeństwa i ochrony zdrowia z uwagi na zagrożenie bezpieczeństwa i zdrowia ludzi i dostarczy go Zamawiającemu. </w:t>
      </w:r>
    </w:p>
    <w:p w14:paraId="101E3D31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8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Materiały</w:t>
      </w:r>
    </w:p>
    <w:p w14:paraId="731E40C9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do wykonania przedmiotu umowy z materiałów własnych, </w:t>
      </w:r>
    </w:p>
    <w:p w14:paraId="6AA863DD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Materiały i urządzenia muszą odpowiadać wymogom wyrobów dopuszczonych do obrotu i stosowania </w:t>
      </w:r>
      <w:r w:rsidRPr="004C6DE3">
        <w:rPr>
          <w:rFonts w:ascii="Cambria" w:hAnsi="Cambria" w:cs="Cambria"/>
          <w:color w:val="auto"/>
          <w:sz w:val="20"/>
          <w:szCs w:val="20"/>
        </w:rPr>
        <w:br/>
        <w:t xml:space="preserve">w budownictwie zgodnie z ustawą z dnia 16 kwietnia 2004 roku o wyrobach budowlanych (Dz. U. Nr 92, poz. 881 z póź. zmian.) a  zgodnie z art. 10 ustawy z dnia 7 lipca 1994 roku Prawo Budowlane (tekst jednolity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Dz. U. z 2018 r. poz. 1202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z póź. zmian</w:t>
      </w:r>
      <w:r w:rsidRPr="004C6DE3">
        <w:rPr>
          <w:rFonts w:ascii="Cambria" w:hAnsi="Cambria" w:cs="Cambria"/>
          <w:color w:val="auto"/>
          <w:sz w:val="20"/>
          <w:szCs w:val="20"/>
        </w:rPr>
        <w:t>) oraz dokumentacji.</w:t>
      </w:r>
    </w:p>
    <w:p w14:paraId="590C176F" w14:textId="0C8FADAF" w:rsidR="002C095D" w:rsidRPr="004C6DE3" w:rsidRDefault="00B519D3" w:rsidP="00B519D3">
      <w:pPr>
        <w:pStyle w:val="Akapitzlist"/>
        <w:numPr>
          <w:ilvl w:val="0"/>
          <w:numId w:val="7"/>
        </w:numPr>
        <w:spacing w:after="120"/>
        <w:ind w:hanging="294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Materiały i urządzenia muszą być zgodne z ze złożoną ofertą i  dokumentacja.</w:t>
      </w:r>
    </w:p>
    <w:p w14:paraId="3FEBEAB8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uzasadnionych przypadkach na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Zamawiającego,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musi przedstawić dodatkowe badania laboratoryjne wbudowanych materiałów. Badania te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wykona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własny koszt.</w:t>
      </w:r>
    </w:p>
    <w:p w14:paraId="5898762D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zobowiązany, na każde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(Inspektora nadzoru) przed ich wbudowaniem.</w:t>
      </w:r>
    </w:p>
    <w:p w14:paraId="6BFA7450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9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Polisa OC</w:t>
      </w:r>
    </w:p>
    <w:p w14:paraId="024D0459" w14:textId="37201CDF" w:rsidR="002C095D" w:rsidRPr="004C6DE3" w:rsidRDefault="00970FA2" w:rsidP="00A44632">
      <w:p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t>Wykonawca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zobowiązuje się do posiadania polisy OC na kwotę nie mniejszą niż </w:t>
      </w:r>
      <w:r w:rsidR="00A44632"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20 000</w:t>
      </w:r>
      <w:r w:rsidR="006B4D60"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 </w:t>
      </w:r>
      <w:r w:rsidR="00A44632"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000</w:t>
      </w:r>
      <w:r w:rsidR="006B4D60"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,00 zł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 z tytułu szkód, które mogą zaistnieć w okresie od rozpoczęcia robót do przekazania przedmiotu umowy </w:t>
      </w:r>
      <w:r w:rsidRPr="004C6DE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t>Zamawiającemu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ryzyk</w:t>
      </w:r>
      <w:proofErr w:type="spellEnd"/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5FAC715E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10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Wynagrodzenie</w:t>
      </w:r>
    </w:p>
    <w:p w14:paraId="75861557" w14:textId="77777777" w:rsidR="002C095D" w:rsidRPr="004C6DE3" w:rsidRDefault="00970FA2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lastRenderedPageBreak/>
        <w:t xml:space="preserve">Za wykonanie przedmiotu umowy określonego w §1 niniejszej umowy, 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 tj.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...............................- złotych</w:t>
      </w:r>
      <w:r w:rsidRPr="004C6DE3">
        <w:rPr>
          <w:rFonts w:ascii="Cambria" w:hAnsi="Cambria" w:cs="Arial"/>
          <w:color w:val="auto"/>
          <w:sz w:val="20"/>
          <w:szCs w:val="20"/>
        </w:rPr>
        <w:t>, w tym podatek VAT (słownie: ............................................................................................................).</w:t>
      </w:r>
    </w:p>
    <w:p w14:paraId="33ED948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zobowiązany jest do wykonania przedmiotu umowy w pełnym zakresie, zgodnie z dokumentacją, przedmiarem robót,   w oparciu o harmonogram rzeczowo - finansowy robót. </w:t>
      </w:r>
    </w:p>
    <w:p w14:paraId="3C68DF6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W przypadku stwierdzenia wykonania zakresu robót w sposób niezgodny z dokumentacją (użycie materiałów nie zaakceptowanych przez Inspektora nadzoru lub zastosowanie technologia niezgodnej z dokumentacją)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zamawiający pomniejszy wynagrodzenie za te roboty i nałoży karę umowną zgodnie z zapisami umowy </w:t>
      </w:r>
    </w:p>
    <w:p w14:paraId="1E50629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W uzasadnionych przypadkach dopuszcza się </w:t>
      </w:r>
      <w:r w:rsidRPr="004C6DE3">
        <w:rPr>
          <w:rFonts w:ascii="Cambria" w:hAnsi="Cambria" w:cs="Arial"/>
          <w:color w:val="auto"/>
          <w:sz w:val="20"/>
          <w:szCs w:val="20"/>
          <w:u w:val="single"/>
        </w:rPr>
        <w:t>wprowadzanie zmian w stosunku do dokumentacji</w:t>
      </w:r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0CE41135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2474CE82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0232A2B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14:paraId="50157E66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Zamawiający po 1 stycznia 2020 r. dokona waloryzacji ceny wymienionej  o wskaźnik wzrostu minimalnej płacy krajowej wobec osób wskazanych w złożonej ofercie lub zmienionych za zgodą zamawiającego i pozostających z wykonawcą w stosunku umowy o pracę lub zlecenia wraz z obciążeniami wykonawcy wynikającymi z obowiązkowymi składkami odprowadzanymi dla ZUS lub KRUS. Waloryzacja będzie dokonana tylko wobec osób które posiadały wynagrodzenie minimalne w tym celu wykonawca przedłoży umowy o pracę lub zlecenia z tymi osobami.</w:t>
      </w:r>
    </w:p>
    <w:p w14:paraId="639EF388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Waloryzacja, o której mowa w ust. 6 może odbyć się jedynie w formie aneksu do niniejszej umowy, po ustaleniu zakresu, którego dotyczy zmiana.</w:t>
      </w:r>
    </w:p>
    <w:p w14:paraId="63F1987F" w14:textId="77777777" w:rsidR="002C095D" w:rsidRPr="004C6DE3" w:rsidRDefault="00970FA2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11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Płatności</w:t>
      </w:r>
    </w:p>
    <w:p w14:paraId="46743626" w14:textId="02174F0A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color w:val="auto"/>
          <w:sz w:val="20"/>
          <w:szCs w:val="20"/>
        </w:rPr>
        <w:t>1</w:t>
      </w:r>
      <w:r w:rsidRPr="004C6DE3">
        <w:rPr>
          <w:rFonts w:ascii="Cambria" w:hAnsi="Cambria"/>
          <w:color w:val="auto"/>
          <w:sz w:val="20"/>
          <w:szCs w:val="20"/>
        </w:rPr>
        <w:t>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Zamawiający dopuszcza częściowe fakturowanie robót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nie częściej niż jeden raz w miesiącu do </w:t>
      </w:r>
      <w:r w:rsidRPr="004C6DE3">
        <w:rPr>
          <w:rFonts w:ascii="Cambria" w:hAnsi="Cambria"/>
          <w:color w:val="auto"/>
          <w:sz w:val="20"/>
          <w:szCs w:val="20"/>
        </w:rPr>
        <w:t xml:space="preserve">wysokości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 xml:space="preserve">90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% </w:t>
      </w:r>
      <w:r w:rsidRPr="004C6DE3">
        <w:rPr>
          <w:rFonts w:ascii="Cambria" w:hAnsi="Cambria"/>
          <w:color w:val="auto"/>
          <w:sz w:val="20"/>
          <w:szCs w:val="20"/>
        </w:rPr>
        <w:t>wykonanych robót.</w:t>
      </w:r>
    </w:p>
    <w:p w14:paraId="734E2CDD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2.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191C0B0E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3.</w:t>
      </w:r>
      <w:r w:rsidRPr="004C6DE3">
        <w:rPr>
          <w:rFonts w:ascii="Cambria" w:hAnsi="Cambria"/>
          <w:color w:val="auto"/>
          <w:sz w:val="20"/>
          <w:szCs w:val="20"/>
        </w:rPr>
        <w:tab/>
        <w:t>F</w:t>
      </w:r>
      <w:r w:rsidRPr="004C6DE3">
        <w:rPr>
          <w:rFonts w:ascii="Cambria" w:hAnsi="Cambria" w:cs="Arial"/>
          <w:color w:val="auto"/>
          <w:sz w:val="20"/>
          <w:szCs w:val="20"/>
        </w:rPr>
        <w:t>akturami częściowymi rozliczane będą zakończone i odebrane elementy robót przez Nadzór Inwestorski przy udziale przedstawicieli Zespołu powołanego przez Zamawiającego, potwierdzone protokółem odbioru częściowego, podpisanym przez Nadzór Inwestorski i członka Zespołu powołanego przez Zamawiającego</w:t>
      </w:r>
      <w:r w:rsidRPr="004C6DE3">
        <w:rPr>
          <w:rFonts w:ascii="Cambria" w:hAnsi="Cambria"/>
          <w:color w:val="auto"/>
          <w:sz w:val="20"/>
          <w:szCs w:val="20"/>
        </w:rPr>
        <w:t xml:space="preserve">. </w:t>
      </w:r>
    </w:p>
    <w:p w14:paraId="63E0D9CC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lastRenderedPageBreak/>
        <w:t>4.</w:t>
      </w:r>
      <w:r w:rsidRPr="004C6DE3">
        <w:rPr>
          <w:rFonts w:ascii="Cambria" w:hAnsi="Cambria"/>
          <w:color w:val="auto"/>
          <w:sz w:val="20"/>
          <w:szCs w:val="20"/>
        </w:rPr>
        <w:tab/>
        <w:t>Protokół odbioru częściowego powinien zawierać wszystkie pozycje z kosztorysu ofertowego.</w:t>
      </w:r>
    </w:p>
    <w:p w14:paraId="44104C6A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5.</w:t>
      </w:r>
      <w:r w:rsidRPr="004C6DE3">
        <w:rPr>
          <w:rFonts w:ascii="Cambria" w:hAnsi="Cambria"/>
          <w:color w:val="auto"/>
          <w:sz w:val="20"/>
          <w:szCs w:val="20"/>
        </w:rPr>
        <w:tab/>
        <w:t>Faktury częściowe, faktura końcowa i załączniki do faktur muszą być zgodne z zakresem rzeczowym, który został uwzględniony w harmonogramie finansowo-rzeczowym.</w:t>
      </w:r>
    </w:p>
    <w:p w14:paraId="4050482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12</w:t>
      </w:r>
    </w:p>
    <w:p w14:paraId="62ED3BF0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eastAsia="Arial Unicode MS" w:hAnsi="Cambria" w:cs="Cambria"/>
          <w:color w:val="auto"/>
          <w:sz w:val="20"/>
          <w:szCs w:val="20"/>
        </w:rPr>
        <w:t xml:space="preserve">Zapłata nastąpi w terminie do 30 dni licząc od dnia doręczenia zamawiającemu prawidłowo wystawionej faktury wraz z protokołem odbioru robót końcowych lub częściowych na podstawie podpisanego przez przedstawiciela Zamawiającego protokołu odbioru </w:t>
      </w:r>
      <w:r w:rsidRPr="004C6DE3">
        <w:rPr>
          <w:rFonts w:ascii="Cambria" w:hAnsi="Cambria"/>
          <w:color w:val="auto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14:paraId="4221475F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dzień zapłaty uznaje się dzień obciążenia rachunku Zamawiającego.</w:t>
      </w:r>
    </w:p>
    <w:p w14:paraId="11BBD18B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D6286A7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77D4A79B" w14:textId="77777777" w:rsidR="002C095D" w:rsidRPr="004C6DE3" w:rsidRDefault="00970FA2">
      <w:pPr>
        <w:pStyle w:val="w2zmart"/>
        <w:numPr>
          <w:ilvl w:val="0"/>
          <w:numId w:val="8"/>
        </w:numPr>
        <w:tabs>
          <w:tab w:val="left" w:pos="426"/>
          <w:tab w:val="left" w:pos="1080"/>
        </w:tabs>
        <w:spacing w:before="0" w:after="16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42ED7BA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426"/>
          <w:tab w:val="left" w:pos="1080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0416BC23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14:paraId="773C3BB7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CCBD3BD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286E808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13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Zabezpieczenie należytego wykonania </w:t>
      </w:r>
    </w:p>
    <w:p w14:paraId="5C8043BC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podpisaniem umowy,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złoży u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dokument stwierdzający zabezpieczenie należytego wykonania przedmiotu zamówienia.</w:t>
      </w:r>
    </w:p>
    <w:p w14:paraId="3FB3726A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udziela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zabezpieczenia należytego wykonania przedmiotu umowy w kwocie stanowiącej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 xml:space="preserve">10 % </w:t>
      </w:r>
      <w:r w:rsidRPr="004C6DE3">
        <w:rPr>
          <w:rFonts w:ascii="Cambria" w:hAnsi="Cambria" w:cs="Cambria"/>
          <w:color w:val="auto"/>
          <w:sz w:val="20"/>
          <w:szCs w:val="20"/>
        </w:rPr>
        <w:t>ceny brutto wykonania przedmiotu umowy, tj. kwoty:</w:t>
      </w:r>
    </w:p>
    <w:p w14:paraId="623934A8" w14:textId="77777777" w:rsidR="002C095D" w:rsidRPr="004C6DE3" w:rsidRDefault="00970FA2">
      <w:pPr>
        <w:spacing w:after="120" w:line="276" w:lineRule="auto"/>
        <w:ind w:left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Zadanie   ................... PLN </w:t>
      </w:r>
      <w:r w:rsidRPr="004C6DE3">
        <w:rPr>
          <w:rFonts w:ascii="Cambria" w:hAnsi="Cambria" w:cs="Cambria"/>
          <w:color w:val="auto"/>
          <w:sz w:val="20"/>
          <w:szCs w:val="20"/>
        </w:rPr>
        <w:t>(słownie: ....................................................................................................../100).*</w:t>
      </w:r>
    </w:p>
    <w:p w14:paraId="47A5FD4D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Zabezpieczeniem należytego wykonania przedmiotu umowy jest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........................................................................</w:t>
      </w:r>
    </w:p>
    <w:p w14:paraId="45F35EDF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Wykonawcy </w:t>
      </w:r>
      <w:r w:rsidRPr="004C6DE3">
        <w:rPr>
          <w:rFonts w:ascii="Cambria" w:hAnsi="Cambria" w:cs="Cambria"/>
          <w:color w:val="auto"/>
          <w:sz w:val="20"/>
          <w:szCs w:val="20"/>
        </w:rPr>
        <w:t>w ciągu 30 dni po odbiorze końcowym przedmiotu umowy.</w:t>
      </w:r>
    </w:p>
    <w:p w14:paraId="248B5A12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ciągu 15 dni po upływie okresu rękojmi .</w:t>
      </w:r>
    </w:p>
    <w:p w14:paraId="110B1BD7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Zwrócona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na usunięcie ewentualnych wad, jeżeli nie dokonał tego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7237BC87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14</w:t>
      </w:r>
    </w:p>
    <w:p w14:paraId="5F487470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wykonać przedmiot umowy zgodnie z dokumentacją zasadami wiedzy technicznej, obowiązującymi przepisami w szczególności techniczno-budowlanymi, normami oraz przepisami BHP.</w:t>
      </w:r>
    </w:p>
    <w:p w14:paraId="79A7CE0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15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Odbiór robót</w:t>
      </w:r>
    </w:p>
    <w:p w14:paraId="57F8E0A1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Po wykonaniu robót objętych umową,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przygotuje przedmiot umowy do odbioru końcowego i złoży pisemne zgłoszenie w siedzibie zamawiającego</w:t>
      </w:r>
    </w:p>
    <w:p w14:paraId="01CE52D7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Do zgłoszenia zakończenia robót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>załącza;</w:t>
      </w:r>
    </w:p>
    <w:p w14:paraId="634CA71E" w14:textId="2F275C66" w:rsidR="003E55F5" w:rsidRPr="004C6DE3" w:rsidRDefault="003E55F5" w:rsidP="00CF5816">
      <w:pPr>
        <w:numPr>
          <w:ilvl w:val="0"/>
          <w:numId w:val="45"/>
        </w:numPr>
        <w:spacing w:after="120" w:line="276" w:lineRule="auto"/>
        <w:ind w:left="709" w:hanging="283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dokument potwierdzający gotowość do odbioru potwierdzony wpisem kierownika budowy i inspektora nadzoru, który składa poza ww. wpisem odrębne oświadczenie stwierdzające, że prace objęte umową zostały zakończone i wykonane zgodnie z zawartą umową i wskazuje na niezakończenie.</w:t>
      </w:r>
    </w:p>
    <w:p w14:paraId="6E30768A" w14:textId="5975E1B8" w:rsidR="002C095D" w:rsidRPr="004C6DE3" w:rsidRDefault="003E55F5" w:rsidP="00CF5816">
      <w:pPr>
        <w:pStyle w:val="Akapitzlist"/>
        <w:numPr>
          <w:ilvl w:val="0"/>
          <w:numId w:val="45"/>
        </w:numPr>
        <w:tabs>
          <w:tab w:val="left" w:pos="426"/>
          <w:tab w:val="left" w:pos="709"/>
        </w:tabs>
        <w:suppressAutoHyphens/>
        <w:spacing w:after="120"/>
        <w:ind w:left="709" w:hanging="283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Na dzień zgłoszenia gotowości do odbioru Wykonawca jest zobowiązany </w:t>
      </w:r>
      <w:r w:rsidR="00CF5816" w:rsidRPr="004C6DE3">
        <w:rPr>
          <w:rFonts w:ascii="Cambria" w:hAnsi="Cambria" w:cs="Cambria"/>
          <w:color w:val="auto"/>
          <w:sz w:val="20"/>
          <w:szCs w:val="20"/>
        </w:rPr>
        <w:t xml:space="preserve">również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skompletować i przekazać Zamawiającemu wszystkie dokumenty pozwalające na ocenę prawidłowego wykonania przedmiotu robót, a w szczególności:</w:t>
      </w:r>
    </w:p>
    <w:p w14:paraId="470A8264" w14:textId="251525BF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>Dziennik budowy potwierdzaj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>ą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>cy gotowo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 xml:space="preserve">ść 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do odbioru z wymaganym prawem wpisem kierownika robót. </w:t>
      </w:r>
    </w:p>
    <w:p w14:paraId="79391808" w14:textId="0D77F59B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0"/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Operat powykonawczy – w trzech egzemplarzach w formie pisemnej oraz w formie elektronicznej (w wersji edytowalnej i w wersji nieedytowalnej) – zawierający: </w:t>
      </w:r>
    </w:p>
    <w:p w14:paraId="1E5BE5B7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Dokumentacj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ę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powykonawcz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ą budowlaną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z wszelkimi zmianami w toku realizacji potwierdzonymi przez kierownika budowy</w:t>
      </w:r>
    </w:p>
    <w:p w14:paraId="46886C3B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Inwentaryzację geodezyjną powykonawczą  z dowodem przekazania jej do zasobów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PODGiK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. </w:t>
      </w:r>
    </w:p>
    <w:p w14:paraId="69121EDB" w14:textId="77777777" w:rsidR="005666F6" w:rsidRPr="004C6DE3" w:rsidRDefault="005666F6" w:rsidP="005666F6">
      <w:pPr>
        <w:pStyle w:val="NormalnyWeb"/>
        <w:numPr>
          <w:ilvl w:val="0"/>
          <w:numId w:val="43"/>
        </w:numPr>
        <w:suppressAutoHyphens w:val="0"/>
        <w:spacing w:beforeAutospacing="1" w:after="100" w:afterAutospacing="1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hAnsi="Cambria" w:cs="Calibri"/>
          <w:sz w:val="20"/>
          <w:szCs w:val="20"/>
        </w:rPr>
        <w:t xml:space="preserve">Kompletny operat powykonawczy kolaudacyjny zawierający m.in.: Sprawozdanie techniczne; Protokoły odbiorów częściowych i technicznych; Receptury i ustalenia technologiczne; Wyniki prób, badań i pomiarów kontrolnych oraz badań i oznaczeń laboratoryjnych; Komplet dokumentów potwierdzających dopuszczenie do obrotu i stosowania w budownictwie na materiały i urządzenia, w tym: aprobaty techniczne, deklaracje zgodności, świadectwa, jakości i atesty; Wymagane instrukcje </w:t>
      </w:r>
      <w:r w:rsidRPr="004C6DE3">
        <w:rPr>
          <w:rFonts w:ascii="Cambria" w:hAnsi="Cambria" w:cs="Calibri"/>
          <w:color w:val="auto"/>
          <w:sz w:val="20"/>
          <w:szCs w:val="20"/>
        </w:rPr>
        <w:t>obsługi i eksploatacji urządzeń; Dokumenty dotyczące zagospodarowania odpadów; Kopie wszystkich opracowań, sprawozdań i innych dokumentów, przekazanych odpowiednim służbom i właściwym organom przy realizacji przedmiotu umowy; Oświadczenia; Inne dokumenty wynikające z ustawy Prawo Budowlane, ustawy o ochronie zabytków i opiece nad zabytkami</w:t>
      </w:r>
    </w:p>
    <w:p w14:paraId="568A8E70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Instrukcję bezpieczeństwa pożarowego </w:t>
      </w:r>
    </w:p>
    <w:p w14:paraId="1C874245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contextualSpacing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Sprawozdanie i dokumentację z nadzoru i badań archeologicznych zgodnie z wymogami zawartymi w decyzji o pozwoleniu na prowadzenie prac archeologicznych wydanych przez ŚWKZ</w:t>
      </w:r>
    </w:p>
    <w:p w14:paraId="0C0613E8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lastRenderedPageBreak/>
        <w:t xml:space="preserve">Dokumentacji powykonawczej przeprowadzonych prac konserwatorskich w formie pisemnej, rysunkowej i fotograficznej. (w tym skanowanie laserowe i wykonanie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ortoobrazów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>)</w:t>
      </w:r>
    </w:p>
    <w:p w14:paraId="60365FA8" w14:textId="492E67D2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Instrukcję eksploatacji i konserwacji obiektu</w:t>
      </w:r>
    </w:p>
    <w:p w14:paraId="1451AF6B" w14:textId="41D4E5DC" w:rsidR="005666F6" w:rsidRPr="004C6DE3" w:rsidRDefault="005666F6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Dokument potwierdzający wywiązanie się z umowy użyczenia  z Parafią obciążający Zamawiającego w trakcie realizacji przedmiotu zamówienia. </w:t>
      </w:r>
    </w:p>
    <w:p w14:paraId="0ABE67D3" w14:textId="1C4CC4FE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Odbiór końcowy rozpocznie się w ciągu 14 dni od daty powiadomienia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Wykonawcę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dostarczenia kompletu dokumentów o których mowa w ust. 2 niniejszego paragrafu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45A1D182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BEF497B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  <w:tab w:val="left" w:pos="786"/>
        </w:tabs>
        <w:suppressAutoHyphens/>
        <w:spacing w:after="6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 toku czynności odbioru zostaną stwierdzone wady lub braki:</w:t>
      </w:r>
    </w:p>
    <w:p w14:paraId="55E2EB0B" w14:textId="77777777" w:rsidR="002C095D" w:rsidRPr="004C6DE3" w:rsidRDefault="00970FA2">
      <w:pPr>
        <w:tabs>
          <w:tab w:val="left" w:pos="426"/>
        </w:tabs>
        <w:spacing w:after="6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1)   nadające się do usunięcia – Zamawiający odmówi odbioru do czasu usunięcia wad lub braków, </w:t>
      </w:r>
    </w:p>
    <w:p w14:paraId="7D5FEC78" w14:textId="77777777" w:rsidR="002C095D" w:rsidRPr="004C6DE3" w:rsidRDefault="00970FA2">
      <w:pPr>
        <w:tabs>
          <w:tab w:val="left" w:pos="426"/>
        </w:tabs>
        <w:spacing w:after="12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63FFB1E0" w14:textId="22D02053" w:rsidR="002C095D" w:rsidRPr="004C6DE3" w:rsidRDefault="00364EBF" w:rsidP="00CF5816">
      <w:pPr>
        <w:pStyle w:val="Akapitzlist"/>
        <w:numPr>
          <w:ilvl w:val="0"/>
          <w:numId w:val="41"/>
        </w:numPr>
        <w:tabs>
          <w:tab w:val="clear" w:pos="1080"/>
          <w:tab w:val="left" w:pos="284"/>
          <w:tab w:val="num" w:pos="426"/>
          <w:tab w:val="left" w:pos="709"/>
        </w:tabs>
        <w:suppressAutoHyphens/>
        <w:spacing w:after="120"/>
        <w:ind w:left="426" w:hanging="284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6357C8FF" w14:textId="77777777" w:rsidR="002C095D" w:rsidRPr="004C6DE3" w:rsidRDefault="00970FA2">
      <w:pPr>
        <w:tabs>
          <w:tab w:val="left" w:pos="3119"/>
        </w:tabs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16</w:t>
      </w:r>
    </w:p>
    <w:p w14:paraId="39C6CAAF" w14:textId="77777777" w:rsidR="002C095D" w:rsidRPr="004C6DE3" w:rsidRDefault="00970FA2">
      <w:pPr>
        <w:spacing w:after="120" w:line="276" w:lineRule="auto"/>
        <w:jc w:val="both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 zakończeniu robót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uporządkować teren budowy, przywrócić stan pierwotny i przekazać 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terminie ustalonym dla odbioru końcowego robót.</w:t>
      </w:r>
    </w:p>
    <w:p w14:paraId="1A5A7292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17</w:t>
      </w:r>
    </w:p>
    <w:p w14:paraId="1AE9FA19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może odstąpić od umowy w terminie siedmiu dni z przyczyn leżących po stronie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będzie obciążony wszelkimi kosztami z tego tytułu.</w:t>
      </w:r>
    </w:p>
    <w:p w14:paraId="1D2C4742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18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Wady </w:t>
      </w:r>
    </w:p>
    <w:p w14:paraId="46B66EF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względem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>, jeżeli wykonany przedmiot umowy ma wady zmniejszające jego wartość lub użyteczność.</w:t>
      </w:r>
    </w:p>
    <w:p w14:paraId="5FCBD83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A3291B2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O wykryciu wady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jest zobowiązany zawiadomić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Wykonawcę </w:t>
      </w:r>
      <w:r w:rsidRPr="004C6DE3">
        <w:rPr>
          <w:rFonts w:ascii="Cambria" w:hAnsi="Cambria" w:cs="Cambria"/>
          <w:color w:val="auto"/>
          <w:sz w:val="20"/>
        </w:rPr>
        <w:t xml:space="preserve">pisemnie w terminie 7 dni od daty jej ujawnienia. Istnienie wady stwierdza się protokolarnie po przeprowadzeniu oględzin. O dacie oględzin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poinformuje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na 7 dni przed planowanym terminem.</w:t>
      </w:r>
    </w:p>
    <w:p w14:paraId="710C19BA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stwierdzenia istnienia wady obciążającej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wyznacza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odpowiedni termin na jej usunięcie. Usunięcie wady stwierdza się protokolarnie.</w:t>
      </w:r>
    </w:p>
    <w:p w14:paraId="7843DA05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lastRenderedPageBreak/>
        <w:t xml:space="preserve">W razie nie usunięcia, przez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w wyznaczonym terminie ujawnionych wad wykonanych robót,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zlecić ich usunięcie na koszt i ryzyko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innemu wykonawcy. </w:t>
      </w:r>
    </w:p>
    <w:p w14:paraId="5E0FEFEB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Jeżeli wady uniemożliwiają użytkowanie przedmiotu umowy zgodnie z jego przeznaczeniem,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obniżyć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wynagrodzenie za ten przedmiot odpowiednio do utraconej wartości użytkowej, estetycznej i technicznej.</w:t>
      </w:r>
    </w:p>
    <w:p w14:paraId="2473FF30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19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Gwarancja i rękojmia</w:t>
      </w:r>
    </w:p>
    <w:p w14:paraId="11118EBC" w14:textId="6574D9F9" w:rsidR="002C095D" w:rsidRPr="004C6DE3" w:rsidRDefault="00970FA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1.  </w:t>
      </w:r>
      <w:bookmarkStart w:id="3" w:name="_Hlk3295006"/>
      <w:r w:rsidRPr="004C6DE3">
        <w:rPr>
          <w:rFonts w:ascii="Cambria" w:hAnsi="Cambria" w:cs="Arial"/>
          <w:color w:val="auto"/>
          <w:sz w:val="20"/>
          <w:szCs w:val="20"/>
        </w:rPr>
        <w:t xml:space="preserve">Na zasadach określonych w niniejszej umowie, niezależnie od udzielonej rękojmi na okres 60 miesięcy Wykonawca udziela Zamawiającemu 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>36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miesięcznej gwarancji jakości wykonanych prac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 xml:space="preserve"> z zastrzeżeniem, że dla urządzeń i sprzętu  </w:t>
      </w:r>
      <w:r w:rsidR="00BB3803" w:rsidRPr="004C6DE3">
        <w:rPr>
          <w:rFonts w:ascii="Cambria" w:hAnsi="Cambria"/>
          <w:sz w:val="20"/>
          <w:szCs w:val="20"/>
        </w:rPr>
        <w:t xml:space="preserve">okres gwarancji jakości będzie równy okresowi gwarancji producenta, jednak nie mniej niż 24 (dwadzieścia cztery) miesiące od daty końcowego odbioru. </w:t>
      </w:r>
      <w:bookmarkEnd w:id="3"/>
    </w:p>
    <w:p w14:paraId="699D81E9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Uprawnienia z tytułu gwarancji nie naruszają uprawnień Zamawiającego z tytułu rękojmi.</w:t>
      </w:r>
    </w:p>
    <w:p w14:paraId="5A8DA9A6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07B235A0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4.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ABFF950" w14:textId="77777777" w:rsidR="002C095D" w:rsidRPr="004C6DE3" w:rsidRDefault="00970FA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bookmarkStart w:id="4" w:name="_Toc415435792"/>
      <w:r w:rsidRPr="004C6DE3">
        <w:rPr>
          <w:rFonts w:ascii="Cambria" w:hAnsi="Cambria" w:cs="Arial"/>
          <w:color w:val="auto"/>
          <w:sz w:val="20"/>
          <w:szCs w:val="20"/>
        </w:rPr>
        <w:t>5.     Rękojmia za wady</w:t>
      </w:r>
      <w:bookmarkEnd w:id="4"/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11CC6920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69E9BC27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46E4019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trwania rękojmi  Wykonawca będzie usuwał wady swoim kosztem i staraniem.</w:t>
      </w:r>
    </w:p>
    <w:p w14:paraId="341E5E31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Uprawnienia z tytułu rękojmi za wady fizyczne wygasają po upływie ............ m-</w:t>
      </w:r>
      <w:proofErr w:type="spellStart"/>
      <w:r w:rsidRPr="004C6DE3">
        <w:rPr>
          <w:rFonts w:ascii="Cambria" w:hAnsi="Cambria" w:cs="Arial"/>
          <w:color w:val="auto"/>
          <w:sz w:val="20"/>
          <w:szCs w:val="20"/>
        </w:rPr>
        <w:t>cy</w:t>
      </w:r>
      <w:proofErr w:type="spellEnd"/>
      <w:r w:rsidRPr="004C6DE3">
        <w:rPr>
          <w:rFonts w:ascii="Cambria" w:hAnsi="Cambria" w:cs="Arial"/>
          <w:color w:val="auto"/>
          <w:sz w:val="20"/>
          <w:szCs w:val="20"/>
        </w:rPr>
        <w:t xml:space="preserve"> licząc od dnia sporządzenia protokołu końcowego odbioru robót.</w:t>
      </w:r>
    </w:p>
    <w:p w14:paraId="0C105133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6907CB5F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B11DE0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Usunięcie wady powinno być stwierdzone protokołem podpisanym przez strony umowy.</w:t>
      </w:r>
    </w:p>
    <w:p w14:paraId="2780205E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Zabezpieczenie roszczeń z tytułu rękojmi następuje na zasadach określonych w §13 niniejszej umowy.</w:t>
      </w:r>
    </w:p>
    <w:p w14:paraId="79667E00" w14:textId="77777777" w:rsidR="002C095D" w:rsidRPr="004C6DE3" w:rsidRDefault="00970FA2">
      <w:pPr>
        <w:spacing w:after="0" w:line="276" w:lineRule="auto"/>
        <w:ind w:left="1068" w:hanging="1068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6.     Gwarancja jakości:</w:t>
      </w:r>
    </w:p>
    <w:p w14:paraId="6BFCCD9E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C691DE8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Szczegółowe warunki gwarancji zostały określone we wzorze dokumentu gwarancyjnego stanowiącego załącznik do niniejszej umowy.</w:t>
      </w:r>
    </w:p>
    <w:p w14:paraId="47AD42B2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5CE47257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Bieg gwarancji rozpoczyna się z dniem końcowym odbioru przedmiotu umowy przez Zamawiającego.</w:t>
      </w:r>
    </w:p>
    <w:p w14:paraId="43035EFA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735F81D2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Wykonawca będzie usuwał wady (usterki) w okresie odpowiedzialności swoim kosztem i staraniem.</w:t>
      </w:r>
    </w:p>
    <w:p w14:paraId="32044FC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6A761E59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07722F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585F18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E902CB8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20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Kary Umowne</w:t>
      </w:r>
    </w:p>
    <w:p w14:paraId="7C109D21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przypadku niewykonania lub nienależytego wykonania umowy naliczone będą kary umowne:</w:t>
      </w:r>
    </w:p>
    <w:p w14:paraId="2468F8CB" w14:textId="77777777" w:rsidR="002C095D" w:rsidRPr="004C6DE3" w:rsidRDefault="00970FA2">
      <w:pPr>
        <w:numPr>
          <w:ilvl w:val="0"/>
          <w:numId w:val="16"/>
        </w:numPr>
        <w:tabs>
          <w:tab w:val="left" w:pos="426"/>
          <w:tab w:val="left" w:pos="1560"/>
        </w:tabs>
        <w:suppressAutoHyphens/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zapłaci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Zamawiającemu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karę umowną:</w:t>
      </w:r>
    </w:p>
    <w:p w14:paraId="6A1D5CAF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opóźnienie w wykonaniu terminu końcowego </w:t>
      </w:r>
      <w:r w:rsidRPr="004C6DE3">
        <w:rPr>
          <w:rFonts w:ascii="Cambria" w:hAnsi="Cambria" w:cs="Arial"/>
          <w:color w:val="auto"/>
          <w:sz w:val="20"/>
          <w:szCs w:val="20"/>
        </w:rPr>
        <w:t>umowy lub zgłoszenie zakończenia robót z brakującymi dokumentami odbiorowymi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wysokości 0,1 % wynagrodzenia brutto określonego w § 10 ust. 1 umowy, za każdy dzień zwłoki nie mniej niż 1000 zł</w:t>
      </w:r>
    </w:p>
    <w:p w14:paraId="037996B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A97CEF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5CEB7D1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brak zapłaty lub nieterminową zapłatę wynagrodzenia należnego podwykonawcom lub dalszym podwykonawcom za każdy stwierdzony przypadek w wysokości 2 % wynagrodzenia brutto określonego w § 10 ust. 1 umowy    </w:t>
      </w:r>
    </w:p>
    <w:p w14:paraId="512AF7BB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786E9DFE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46B00A0A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stwierdzony przypadek nienależytego wykonania robót opisany  w § 10 ust. 3 umowy w wysokości w wysokości 5 % wynagrodzenia brutto określonego w § 10 ust. 1 umowy</w:t>
      </w:r>
    </w:p>
    <w:p w14:paraId="6A7E09B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odstąpienie od umowy przez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przypadkach określonych w § 17 i § 21 ust. 2 pkt. 3 i 4 umowy w wysokości 10 % wynagrodzenia brutto określonego w § 10 ust. 1 umowy.</w:t>
      </w:r>
    </w:p>
    <w:p w14:paraId="00474A10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ust. 1 umowy</w:t>
      </w:r>
    </w:p>
    <w:p w14:paraId="49F0EB1A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przypadek naruszenia obowiązku realizacji Przedmiotu Umowy przy pomocy osób zatrudnionych na podstawie umowy o pracę, o którym mowa w § 5 ust. 2 - w wysokości 1.000 zł nie więcej niż 10% wynagrodzenia brutto określonego w § 10 ust. 1</w:t>
      </w:r>
    </w:p>
    <w:p w14:paraId="3A78337E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 xml:space="preserve">zapłaci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karę umowną:</w:t>
      </w:r>
    </w:p>
    <w:p w14:paraId="305C31FB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lastRenderedPageBreak/>
        <w:t>za zwłokę w przekazaniu placu budowy w wysokości 0,1 % wynagrodzenia brutto określonego w § 10 ust. 1 umowy, za każdy dzień zwłoki</w:t>
      </w:r>
    </w:p>
    <w:p w14:paraId="5BF62F6A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0E85EF6B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433EA3A7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Zamawiający jest uprawniony do potrącenia z faktury kar umownych.</w:t>
      </w:r>
    </w:p>
    <w:p w14:paraId="551917F5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EB8E71F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Maksymalna wysokość kar umownych (nie dotyczy odszkodowania) nie może przekroczyć 20% wynagrodzenia brutto określonego w § 10 ust. 1 umowy.</w:t>
      </w:r>
    </w:p>
    <w:p w14:paraId="56877749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21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Odstąpienie od Umowy </w:t>
      </w:r>
    </w:p>
    <w:p w14:paraId="25F8225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Stronom przysługuje prawo odstąpienia od umowy. W przypadku odstąpienia od umowy przez jedną ze stron,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powinien natychmiast wstrzymać i zabezpieczyć nie zakończone roboty oraz plac budowy.</w:t>
      </w:r>
    </w:p>
    <w:p w14:paraId="3B4ADA0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Zamawiającemu</w:t>
      </w:r>
      <w:r w:rsidRPr="004C6DE3">
        <w:rPr>
          <w:rFonts w:ascii="Cambria" w:hAnsi="Cambria" w:cs="Cambria"/>
          <w:color w:val="auto"/>
          <w:sz w:val="20"/>
        </w:rPr>
        <w:t xml:space="preserve"> przysługuje prawo do odstąpienia od umowy w terminie 14 dni od każdego ze zdarzeń wymienionych poniżej, gdy:</w:t>
      </w:r>
    </w:p>
    <w:p w14:paraId="01741378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5D1B8EBA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 xml:space="preserve">zostanie zajęty cały majątek </w:t>
      </w:r>
      <w:r w:rsidRPr="004C6DE3">
        <w:rPr>
          <w:rFonts w:ascii="Cambria" w:hAnsi="Cambria" w:cs="Arial"/>
          <w:b/>
          <w:bCs/>
          <w:sz w:val="20"/>
          <w:szCs w:val="20"/>
        </w:rPr>
        <w:t>Wykonawcy;</w:t>
      </w:r>
    </w:p>
    <w:p w14:paraId="053F4EE4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C6DE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4C6DE3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8C22D2F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Cs/>
          <w:sz w:val="20"/>
          <w:szCs w:val="20"/>
        </w:rPr>
        <w:t>Wykonawca pozostaje w opóźnieniu więcej niż 10 dni z realizacją harmonogramu finansowo rzeczowego</w:t>
      </w:r>
      <w:r w:rsidRPr="004C6DE3">
        <w:rPr>
          <w:rFonts w:ascii="Cambria" w:hAnsi="Cambria" w:cs="Arial"/>
          <w:sz w:val="20"/>
          <w:szCs w:val="20"/>
        </w:rPr>
        <w:t>.</w:t>
      </w:r>
    </w:p>
    <w:p w14:paraId="7C4C524A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 w:rsidRPr="004C6DE3">
        <w:rPr>
          <w:rFonts w:ascii="Cambria" w:eastAsia="Times New Roman" w:hAnsi="Cambria" w:cs="Arial"/>
          <w:sz w:val="20"/>
          <w:szCs w:val="20"/>
        </w:rPr>
        <w:t>.</w:t>
      </w:r>
    </w:p>
    <w:p w14:paraId="16FDE882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5" w:name="_Hlk1030214"/>
      <w:r w:rsidRPr="004C6DE3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5"/>
    <w:p w14:paraId="0E90CA02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Wykonawcy </w:t>
      </w:r>
      <w:r w:rsidRPr="004C6DE3">
        <w:rPr>
          <w:rFonts w:ascii="Cambria" w:hAnsi="Cambria" w:cs="Cambria"/>
          <w:color w:val="auto"/>
          <w:sz w:val="20"/>
        </w:rPr>
        <w:t xml:space="preserve">przysługuje prawo do odstąpienia od umowy w terminie 14 dni , gdy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>nie przystąpił do odbioru końcowego, bezpodstawnie odmawia dokonania odbioru robót lub odmawia podpisania protokołu odbioru.</w:t>
      </w:r>
    </w:p>
    <w:p w14:paraId="63A26B31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Odstąpienie od umowy powinno nastąpić w formie pisemnej pod rygorem nieważności takiego oświadczenia i powinno zawierać uzasadnienie.</w:t>
      </w:r>
    </w:p>
    <w:p w14:paraId="68F7270B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odstąpienia od umowy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oraz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obciążają następujące obowiązki szczegółowe:</w:t>
      </w:r>
    </w:p>
    <w:p w14:paraId="6CA1AE94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z w:val="20"/>
        </w:rPr>
        <w:t xml:space="preserve">w terminie 7 dni od daty odstąpienia od umowy,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przy udziale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sporządzi szczegółowy protokół inwentaryzacji robót w toku wg stanu na dzień odstąpienia;</w:t>
      </w:r>
    </w:p>
    <w:p w14:paraId="11B35EF3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zabezpieczy przerwane roboty w zakresie obustronnie uzgodnionym, na koszt tej strony, która była powodem odstąpienia od umowy;</w:t>
      </w:r>
    </w:p>
    <w:p w14:paraId="294E5B6F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lastRenderedPageBreak/>
        <w:t xml:space="preserve">Wykonawca </w:t>
      </w:r>
      <w:r w:rsidRPr="004C6DE3">
        <w:rPr>
          <w:rFonts w:ascii="Cambria" w:hAnsi="Cambria" w:cs="Cambria"/>
          <w:color w:val="auto"/>
          <w:sz w:val="20"/>
        </w:rPr>
        <w:t>niezwłocznie, ale nie później niż w ciągu 14 dni usunie z placu budowy urządzenia zaplecza przez niego dostarczone lub wniesione.</w:t>
      </w:r>
      <w:r w:rsidRPr="004C6DE3">
        <w:rPr>
          <w:rFonts w:ascii="Cambria" w:hAnsi="Cambria" w:cs="Cambria"/>
          <w:bCs/>
          <w:color w:val="auto"/>
          <w:sz w:val="20"/>
        </w:rPr>
        <w:t xml:space="preserve"> </w:t>
      </w:r>
    </w:p>
    <w:p w14:paraId="3E166BEB" w14:textId="77777777" w:rsidR="002C095D" w:rsidRPr="004C6DE3" w:rsidRDefault="00970FA2">
      <w:pPr>
        <w:numPr>
          <w:ilvl w:val="2"/>
          <w:numId w:val="6"/>
        </w:numPr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razie odstąpienia od umowy z przyczyn niezależnych od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D36F1DB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22</w:t>
      </w:r>
    </w:p>
    <w:p w14:paraId="3FE95672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sprawach nieuregulowanych niniejszą umową znajdują zastosowanie przepisy Kodeksu Cywilnego</w:t>
      </w:r>
      <w:r w:rsidRPr="004C6DE3">
        <w:rPr>
          <w:rFonts w:ascii="Cambria" w:hAnsi="Cambria" w:cs="Cambria"/>
          <w:b/>
          <w:color w:val="auto"/>
          <w:sz w:val="20"/>
        </w:rPr>
        <w:t>,</w:t>
      </w:r>
      <w:r w:rsidRPr="004C6DE3">
        <w:rPr>
          <w:rFonts w:ascii="Cambria" w:hAnsi="Cambria" w:cs="Cambria"/>
          <w:color w:val="auto"/>
          <w:sz w:val="20"/>
        </w:rPr>
        <w:t xml:space="preserve"> ustawy z dnia 29 stycznia 2004 r. Prawo zamówień publicznych (tekst jednolity </w:t>
      </w:r>
      <w:r w:rsidRPr="004C6DE3">
        <w:rPr>
          <w:rFonts w:ascii="Cambria" w:hAnsi="Cambria" w:cs="Cambria"/>
          <w:bCs/>
          <w:color w:val="auto"/>
          <w:sz w:val="20"/>
        </w:rPr>
        <w:t>Dz. U. z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pacing w:val="-4"/>
          <w:sz w:val="20"/>
        </w:rPr>
        <w:t xml:space="preserve">2018 r. poz. 1025 </w:t>
      </w:r>
      <w:r w:rsidRPr="004C6DE3">
        <w:rPr>
          <w:rFonts w:ascii="Cambria" w:hAnsi="Cambria" w:cs="Cambria"/>
          <w:color w:val="auto"/>
          <w:spacing w:val="-4"/>
          <w:sz w:val="20"/>
        </w:rPr>
        <w:br/>
        <w:t xml:space="preserve">z </w:t>
      </w:r>
      <w:proofErr w:type="spellStart"/>
      <w:r w:rsidRPr="004C6DE3">
        <w:rPr>
          <w:rFonts w:ascii="Cambria" w:hAnsi="Cambria" w:cs="Cambria"/>
          <w:color w:val="auto"/>
          <w:spacing w:val="-4"/>
          <w:sz w:val="20"/>
        </w:rPr>
        <w:t>późn</w:t>
      </w:r>
      <w:proofErr w:type="spellEnd"/>
      <w:r w:rsidRPr="004C6DE3">
        <w:rPr>
          <w:rFonts w:ascii="Cambria" w:hAnsi="Cambria" w:cs="Cambria"/>
          <w:color w:val="auto"/>
          <w:spacing w:val="-4"/>
          <w:sz w:val="20"/>
        </w:rPr>
        <w:t>. zm.</w:t>
      </w:r>
      <w:r w:rsidRPr="004C6DE3">
        <w:rPr>
          <w:rFonts w:ascii="Cambria" w:hAnsi="Cambria" w:cs="Cambria"/>
          <w:color w:val="auto"/>
          <w:sz w:val="20"/>
        </w:rPr>
        <w:t xml:space="preserve">) oraz inne obowiązujące przepisy prawa. </w:t>
      </w:r>
    </w:p>
    <w:p w14:paraId="75A61EDD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razie ewentualnych sporów rozstrzygać je będzie Sąd Powszechny właściwy dla siedziby </w:t>
      </w:r>
      <w:r w:rsidRPr="004C6DE3">
        <w:rPr>
          <w:rFonts w:ascii="Cambria" w:hAnsi="Cambria" w:cs="Cambria"/>
          <w:b/>
          <w:color w:val="auto"/>
          <w:sz w:val="20"/>
        </w:rPr>
        <w:t>Zamawiającego.</w:t>
      </w:r>
    </w:p>
    <w:p w14:paraId="00FB011F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23</w:t>
      </w:r>
    </w:p>
    <w:p w14:paraId="3866A70D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Wszelkie zmiany treści umowy mogą nastąpić jedynie w formie pisemnej pod rygorem nieważności.</w:t>
      </w:r>
    </w:p>
    <w:p w14:paraId="55237EAE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24</w:t>
      </w:r>
    </w:p>
    <w:p w14:paraId="4DBFC029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Umowa została sporządzona w trzech jednobrzmiących egzemplarzach, z czego 2 egzemplarze dla </w:t>
      </w:r>
      <w:r w:rsidRPr="004C6DE3">
        <w:rPr>
          <w:rFonts w:ascii="Cambria" w:hAnsi="Cambria" w:cs="Cambria"/>
          <w:b/>
          <w:color w:val="auto"/>
          <w:sz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</w:rPr>
        <w:t xml:space="preserve">i 1 dla </w:t>
      </w:r>
      <w:r w:rsidRPr="004C6DE3">
        <w:rPr>
          <w:rFonts w:ascii="Cambria" w:hAnsi="Cambria" w:cs="Cambria"/>
          <w:b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.              </w:t>
      </w:r>
    </w:p>
    <w:p w14:paraId="503BD4C3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25</w:t>
      </w:r>
    </w:p>
    <w:p w14:paraId="225E1DF3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Integralną część niniejszej umowy są :</w:t>
      </w:r>
    </w:p>
    <w:p w14:paraId="0FAFB657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Specyfikacja istotnych warunków zamówienia.</w:t>
      </w:r>
    </w:p>
    <w:p w14:paraId="62F2F0E2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Dokumentacja</w:t>
      </w:r>
    </w:p>
    <w:p w14:paraId="1D1000AB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Oferta wykonawcy</w:t>
      </w:r>
    </w:p>
    <w:p w14:paraId="09F66F8C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Kosztorys ofertowy.</w:t>
      </w:r>
    </w:p>
    <w:p w14:paraId="4E221604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Harmonogram finansowo- rzeczowy</w:t>
      </w:r>
    </w:p>
    <w:p w14:paraId="0CB36E39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Arial"/>
          <w:color w:val="auto"/>
          <w:sz w:val="20"/>
        </w:rPr>
        <w:t>Karta Gwarancyjna</w:t>
      </w:r>
    </w:p>
    <w:p w14:paraId="5A984138" w14:textId="77777777" w:rsidR="002C095D" w:rsidRPr="004C6DE3" w:rsidRDefault="002C095D">
      <w:pPr>
        <w:pStyle w:val="Tekstpodstawowywcity22"/>
        <w:spacing w:line="276" w:lineRule="auto"/>
        <w:ind w:left="720"/>
        <w:jc w:val="left"/>
        <w:rPr>
          <w:rFonts w:ascii="Cambria" w:hAnsi="Cambria" w:cs="Cambria"/>
          <w:color w:val="auto"/>
          <w:sz w:val="20"/>
        </w:rPr>
      </w:pPr>
    </w:p>
    <w:p w14:paraId="1E0AEA3F" w14:textId="77777777" w:rsidR="002C095D" w:rsidRPr="004C6DE3" w:rsidRDefault="00970FA2">
      <w:pPr>
        <w:pStyle w:val="Tekstpodstawowy"/>
        <w:spacing w:line="276" w:lineRule="auto"/>
        <w:rPr>
          <w:rFonts w:ascii="Cambria" w:hAnsi="Cambria" w:cs="Cambria"/>
          <w:b/>
          <w:bCs/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ZAMAWIAJĄCY:</w:t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  <w:t>WYKONAWCA:</w:t>
      </w:r>
    </w:p>
    <w:p w14:paraId="23C931C1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00385E2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660DC96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8867BCC" w14:textId="1353B8C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KARTA GWARANCYJNA</w:t>
      </w:r>
    </w:p>
    <w:p w14:paraId="5A483446" w14:textId="77777777" w:rsidR="002C095D" w:rsidRPr="004C6DE3" w:rsidRDefault="00970FA2">
      <w:pPr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wykonanych robót w okresie gwarancji na zadaniu:</w:t>
      </w:r>
    </w:p>
    <w:p w14:paraId="1F0A4250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„MODERNIZACJA MUZEUM ARCHEOLOGICZNEGO W WIŚLICY</w:t>
      </w:r>
    </w:p>
    <w:p w14:paraId="679ECB94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JAKO ODDZIAŁU MUZEUM NARODOWEGO W KIELCACH</w:t>
      </w:r>
    </w:p>
    <w:p w14:paraId="51F4E8C5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WRAZ Z OTOCZENIEM W CELU ZABEZPIECZENIA I OCHRONY UNIKATOWYCH OBIEKTÓW DZIEDZICTWA NARODOWEGO”.</w:t>
      </w:r>
    </w:p>
    <w:p w14:paraId="3B92BF02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7B689B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1</w:t>
      </w:r>
    </w:p>
    <w:p w14:paraId="00CE1118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lastRenderedPageBreak/>
        <w:t>Przedmiot i termin gwarancji</w:t>
      </w:r>
    </w:p>
    <w:p w14:paraId="7C72708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4D52D3D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okresie gwarancji Wykonawca obowiązany jest do nieodpłatnego usuwania wad ujawnionych po odbiorze końcowym</w:t>
      </w:r>
    </w:p>
    <w:p w14:paraId="7D95AF5A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Gwarant jest odpowiedzialny wobec Zamawiającego za realizację wszystkich zobowiązań powstałych w wyniku wykonanej umowy.</w:t>
      </w:r>
    </w:p>
    <w:p w14:paraId="7274FE23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467B0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Okres gwarancji wynosi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>………….. miesięcy</w:t>
      </w:r>
      <w:r w:rsidRPr="004C6DE3">
        <w:rPr>
          <w:rFonts w:ascii="Cambria" w:hAnsi="Cambria" w:cs="Arial"/>
          <w:color w:val="auto"/>
          <w:sz w:val="20"/>
          <w:szCs w:val="20"/>
        </w:rPr>
        <w:t>, licząc od dnia odbioru końcowego.</w:t>
      </w:r>
    </w:p>
    <w:p w14:paraId="63EA8E30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85DAEB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2</w:t>
      </w:r>
    </w:p>
    <w:p w14:paraId="7D037B5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Obowiązki i uprawnienia stron</w:t>
      </w:r>
    </w:p>
    <w:p w14:paraId="099EA3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przypadku wystąpienia jakiejkolwiek wady w przedmiocie Umowy Zamawiający jest uprawniony do:</w:t>
      </w:r>
    </w:p>
    <w:p w14:paraId="25E1EE49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77F21B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b) wskazania trybu usunięcia wady/wymiany rzeczy na wolną od wad;</w:t>
      </w:r>
    </w:p>
    <w:p w14:paraId="133D2FFE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c) żądania od Gwaranta kary umownej za nieterminowe usunięcie wad na zasadach określonych umową;</w:t>
      </w:r>
    </w:p>
    <w:p w14:paraId="2D66D3D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5CD93A7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14A4C7E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Nie podlegają z tytułu gwarancji wady powstałe na skutek:</w:t>
      </w:r>
    </w:p>
    <w:p w14:paraId="10953572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siły wyższej, pod pojęciem, których strony utrzymują: stan wojny, klęski żywiołowej, strajk generalny,</w:t>
      </w:r>
    </w:p>
    <w:p w14:paraId="4730120F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b) normalnego zużycia budowli lub jego części </w:t>
      </w:r>
    </w:p>
    <w:p w14:paraId="1A31936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c) szkód wynikłych z winy Użytkownika.</w:t>
      </w:r>
    </w:p>
    <w:p w14:paraId="7AF0BA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0041B329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Wykonawca jest odpowiedzialny za wszelkie szkody i straty, które spowodował w czasie prac nad usuwaniem wad.</w:t>
      </w:r>
    </w:p>
    <w:p w14:paraId="7382D122" w14:textId="77777777" w:rsidR="002C095D" w:rsidRPr="004C6DE3" w:rsidRDefault="002C095D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</w:p>
    <w:p w14:paraId="7C9DE9C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3</w:t>
      </w:r>
    </w:p>
    <w:p w14:paraId="511D88A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Przeglądy gwarancyjne</w:t>
      </w:r>
    </w:p>
    <w:p w14:paraId="750F312C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14:paraId="62DE570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6BD6CB5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2C0001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758530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3274DA8D" w14:textId="77777777" w:rsidR="002C095D" w:rsidRPr="004C6DE3" w:rsidRDefault="002C095D">
      <w:pPr>
        <w:jc w:val="both"/>
        <w:rPr>
          <w:rFonts w:ascii="Cambria" w:hAnsi="Cambria" w:cs="Arial"/>
          <w:color w:val="auto"/>
          <w:sz w:val="20"/>
          <w:szCs w:val="20"/>
        </w:rPr>
      </w:pPr>
    </w:p>
    <w:p w14:paraId="47F12BDD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4</w:t>
      </w:r>
    </w:p>
    <w:p w14:paraId="0A2C928F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Wezwanie do usunięcia wady i tryby usuwania wad</w:t>
      </w:r>
    </w:p>
    <w:p w14:paraId="6AFF202F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88299AB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54E12DC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przypadku stwierdzenia istnienia wady obciążającej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wyznacza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Gwarantowi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F363E51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może zlecić ich usunięcie osobie trzeciej na koszt i ryzyko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Gwaranta.</w:t>
      </w:r>
    </w:p>
    <w:p w14:paraId="1F016C5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w ramach gwarancji Gwarant dostarczył Zamawiającemu rzecz wolną od wad, albo dokonał naprawy,</w:t>
      </w:r>
      <w:r w:rsidRPr="004C6DE3">
        <w:rPr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14A600F4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F7F3EB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0F960DE3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5</w:t>
      </w:r>
    </w:p>
    <w:p w14:paraId="0A9F664E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Komunikacja</w:t>
      </w:r>
    </w:p>
    <w:p w14:paraId="2024719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Wszelka komunikacja pomiędzy stronami wymaga zachowania formy pisemnej.</w:t>
      </w:r>
    </w:p>
    <w:p w14:paraId="31266AA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Wszelkie pisma skierowane do Gwaranta należy wysyłać na adres: </w:t>
      </w:r>
      <w:r w:rsidRPr="004C6DE3">
        <w:rPr>
          <w:rFonts w:ascii="Cambria" w:hAnsi="Cambria" w:cs="Arial"/>
          <w:b/>
          <w:color w:val="auto"/>
          <w:sz w:val="20"/>
          <w:szCs w:val="20"/>
          <w:u w:val="single"/>
        </w:rPr>
        <w:t>[adres Wykonawcy</w:t>
      </w:r>
      <w:r w:rsidRPr="004C6DE3">
        <w:rPr>
          <w:rFonts w:ascii="Cambria" w:hAnsi="Cambria" w:cs="Arial"/>
          <w:color w:val="auto"/>
          <w:sz w:val="20"/>
          <w:szCs w:val="20"/>
        </w:rPr>
        <w:t>]</w:t>
      </w:r>
    </w:p>
    <w:p w14:paraId="29D53B84" w14:textId="77777777" w:rsidR="002C095D" w:rsidRPr="004C6DE3" w:rsidRDefault="00970FA2">
      <w:pPr>
        <w:spacing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Wszelkie pisma skierowane do Zamawiającego należy wysyłać na adres: </w:t>
      </w:r>
      <w:r w:rsidRPr="004C6DE3">
        <w:rPr>
          <w:rFonts w:ascii="Cambria" w:eastAsia="Times New Roman" w:hAnsi="Cambria" w:cs="Times New Roman"/>
          <w:b/>
          <w:color w:val="auto"/>
          <w:sz w:val="20"/>
          <w:szCs w:val="20"/>
          <w:lang w:eastAsia="pl-PL"/>
        </w:rPr>
        <w:t>Muzeum Narodowe w Kielcach</w:t>
      </w:r>
    </w:p>
    <w:p w14:paraId="745904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5FD636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4DB49D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BACE51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6</w:t>
      </w:r>
    </w:p>
    <w:p w14:paraId="12DDACB4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Postanowienia końcowe</w:t>
      </w:r>
    </w:p>
    <w:p w14:paraId="5D3726D8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sprawach nieuregulowanych zastosowanie mają odpowiednie przepisy prawa polskiego, w szczególności Kodeksu cywilnego</w:t>
      </w:r>
    </w:p>
    <w:p w14:paraId="27DA01D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Integralną częścią niniejszej Karty Gwarancyjnej jest Umowa oraz inne dokumenty będące jej integralną częścią</w:t>
      </w:r>
    </w:p>
    <w:p w14:paraId="71845E21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Wszelkie zmiany niniejszej Karty Gwarancyjnej wymagają formy pisemnej pod rygorem nieważności.</w:t>
      </w:r>
    </w:p>
    <w:p w14:paraId="7E1C0275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397470E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2D8DA40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Warunki gwarancji podpisali:</w:t>
      </w:r>
    </w:p>
    <w:p w14:paraId="2DD96B85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8FE86CA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Udzielający gwarancji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  <w:t xml:space="preserve"> Przyjmujący gwarancję </w:t>
      </w:r>
    </w:p>
    <w:p w14:paraId="2785B313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Przedstawiciel Wykonawcy/Gwarant: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  <w:t>Przedstawiciel Zamawiającego:</w:t>
      </w:r>
    </w:p>
    <w:p w14:paraId="4F33A283" w14:textId="77777777" w:rsidR="002C095D" w:rsidRPr="004C6DE3" w:rsidRDefault="002C095D">
      <w:pPr>
        <w:spacing w:line="276" w:lineRule="auto"/>
        <w:rPr>
          <w:rFonts w:ascii="Cambria" w:hAnsi="Cambria" w:cs="Arial"/>
          <w:color w:val="auto"/>
          <w:sz w:val="20"/>
          <w:szCs w:val="20"/>
        </w:rPr>
      </w:pPr>
    </w:p>
    <w:p w14:paraId="0AEE67CA" w14:textId="77777777" w:rsidR="002C095D" w:rsidRPr="004C6DE3" w:rsidRDefault="002C095D">
      <w:pPr>
        <w:jc w:val="center"/>
        <w:rPr>
          <w:rFonts w:ascii="Cambria" w:hAnsi="Cambria" w:cs="Arial"/>
          <w:b/>
          <w:iCs/>
          <w:color w:val="auto"/>
          <w:sz w:val="20"/>
          <w:szCs w:val="20"/>
        </w:rPr>
      </w:pPr>
    </w:p>
    <w:p w14:paraId="77106EF2" w14:textId="77777777" w:rsidR="002C095D" w:rsidRPr="004C6DE3" w:rsidRDefault="002C095D">
      <w:pPr>
        <w:rPr>
          <w:color w:val="auto"/>
          <w:sz w:val="20"/>
          <w:szCs w:val="20"/>
        </w:rPr>
      </w:pPr>
    </w:p>
    <w:sectPr w:rsidR="002C095D" w:rsidRPr="004C6DE3">
      <w:headerReference w:type="default" r:id="rId8"/>
      <w:footerReference w:type="default" r:id="rId9"/>
      <w:pgSz w:w="11906" w:h="16838"/>
      <w:pgMar w:top="709" w:right="1134" w:bottom="766" w:left="1134" w:header="426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EDC0" w14:textId="77777777" w:rsidR="004A2215" w:rsidRDefault="004A2215">
      <w:pPr>
        <w:spacing w:after="0" w:line="240" w:lineRule="auto"/>
      </w:pPr>
      <w:r>
        <w:separator/>
      </w:r>
    </w:p>
  </w:endnote>
  <w:endnote w:type="continuationSeparator" w:id="0">
    <w:p w14:paraId="710C2A63" w14:textId="77777777" w:rsidR="004A2215" w:rsidRDefault="004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5E4F" w14:textId="77777777" w:rsidR="002C095D" w:rsidRDefault="002C095D">
    <w:pPr>
      <w:pStyle w:val="Stopka"/>
      <w:jc w:val="right"/>
      <w:rPr>
        <w:sz w:val="16"/>
      </w:rPr>
    </w:pPr>
  </w:p>
  <w:p w14:paraId="577CB365" w14:textId="77777777" w:rsidR="002C095D" w:rsidRDefault="002C095D">
    <w:pPr>
      <w:pStyle w:val="Stopka"/>
      <w:jc w:val="right"/>
      <w:rPr>
        <w:sz w:val="16"/>
      </w:rPr>
    </w:pPr>
  </w:p>
  <w:p w14:paraId="65FB1A75" w14:textId="7A58C19D" w:rsidR="002C095D" w:rsidRDefault="00970FA2">
    <w:pPr>
      <w:pStyle w:val="Stopka"/>
      <w:jc w:val="right"/>
    </w:pPr>
    <w:r>
      <w:rPr>
        <w:sz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2E5E6A">
      <w:rPr>
        <w:noProof/>
      </w:rPr>
      <w:t>11</w:t>
    </w:r>
    <w:r>
      <w:fldChar w:fldCharType="end"/>
    </w:r>
    <w:r>
      <w:rPr>
        <w:sz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E5E6A">
      <w:rPr>
        <w:noProof/>
      </w:rPr>
      <w:t>18</w:t>
    </w:r>
    <w:r>
      <w:fldChar w:fldCharType="end"/>
    </w:r>
  </w:p>
  <w:p w14:paraId="6D32E280" w14:textId="77777777" w:rsidR="002C095D" w:rsidRDefault="002C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913A" w14:textId="77777777" w:rsidR="004A2215" w:rsidRDefault="004A2215">
      <w:pPr>
        <w:spacing w:after="0" w:line="240" w:lineRule="auto"/>
      </w:pPr>
      <w:r>
        <w:separator/>
      </w:r>
    </w:p>
  </w:footnote>
  <w:footnote w:type="continuationSeparator" w:id="0">
    <w:p w14:paraId="016EEA13" w14:textId="77777777" w:rsidR="004A2215" w:rsidRDefault="004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EC" w14:textId="77777777" w:rsidR="00B836FB" w:rsidRDefault="00B836FB" w:rsidP="00B836FB">
    <w:pPr>
      <w:pStyle w:val="Standard"/>
      <w:rPr>
        <w:rFonts w:ascii="Cambria" w:hAnsi="Cambria"/>
        <w:sz w:val="20"/>
        <w:szCs w:val="20"/>
      </w:rPr>
    </w:pPr>
    <w:bookmarkStart w:id="6" w:name="_Hlk1469964"/>
    <w:bookmarkStart w:id="7" w:name="_Hlk1469965"/>
    <w:r>
      <w:rPr>
        <w:noProof/>
      </w:rPr>
      <w:drawing>
        <wp:inline distT="0" distB="0" distL="0" distR="0" wp14:anchorId="65C98F30" wp14:editId="0087127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6"/>
  <w:bookmarkEnd w:id="7"/>
  <w:p w14:paraId="40D91D4F" w14:textId="3D377B7F" w:rsidR="007E6F34" w:rsidRDefault="007E6F34" w:rsidP="007E6F34">
    <w:pPr>
      <w:pStyle w:val="Standard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8" w:name="_Hlk536706788"/>
    <w:bookmarkEnd w:id="8"/>
    <w:r>
      <w:rPr>
        <w:rFonts w:ascii="Cambria" w:hAnsi="Cambria"/>
        <w:b/>
        <w:sz w:val="20"/>
        <w:szCs w:val="20"/>
      </w:rPr>
      <w:t>AZP 261.2.</w:t>
    </w:r>
    <w:r w:rsidR="004C6DE3">
      <w:rPr>
        <w:rFonts w:ascii="Cambria" w:hAnsi="Cambria"/>
        <w:b/>
        <w:sz w:val="20"/>
        <w:szCs w:val="20"/>
      </w:rPr>
      <w:t>10</w:t>
    </w:r>
    <w:r>
      <w:rPr>
        <w:rFonts w:ascii="Cambria" w:hAnsi="Cambria"/>
        <w:b/>
        <w:sz w:val="20"/>
        <w:szCs w:val="20"/>
      </w:rPr>
      <w:t>.2019</w:t>
    </w:r>
  </w:p>
  <w:p w14:paraId="39F223A4" w14:textId="77777777" w:rsidR="00B836FB" w:rsidRDefault="00B836FB" w:rsidP="00B836FB">
    <w:pPr>
      <w:pStyle w:val="Nagwek"/>
    </w:pPr>
  </w:p>
  <w:p w14:paraId="194E240C" w14:textId="77777777" w:rsidR="00B836FB" w:rsidRPr="00BC767F" w:rsidRDefault="00B836FB" w:rsidP="00B836FB">
    <w:pPr>
      <w:pStyle w:val="Nagwek"/>
    </w:pPr>
  </w:p>
  <w:p w14:paraId="130EDFF8" w14:textId="77777777" w:rsidR="00B836FB" w:rsidRDefault="00B8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BD8E6BDC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18"/>
        <w:szCs w:val="18"/>
      </w:rPr>
    </w:lvl>
  </w:abstractNum>
  <w:abstractNum w:abstractNumId="1" w15:restartNumberingAfterBreak="0">
    <w:nsid w:val="00000014"/>
    <w:multiLevelType w:val="multilevel"/>
    <w:tmpl w:val="6512C6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5"/>
    <w:multiLevelType w:val="multilevel"/>
    <w:tmpl w:val="905A4EB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3EC3450"/>
    <w:multiLevelType w:val="multilevel"/>
    <w:tmpl w:val="3B7A1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1041DD"/>
    <w:multiLevelType w:val="multilevel"/>
    <w:tmpl w:val="F3DCC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hAnsi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4F09"/>
    <w:multiLevelType w:val="multilevel"/>
    <w:tmpl w:val="C2ACE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A82190"/>
    <w:multiLevelType w:val="multilevel"/>
    <w:tmpl w:val="B46E8CA4"/>
    <w:lvl w:ilvl="0">
      <w:start w:val="1"/>
      <w:numFmt w:val="decimal"/>
      <w:lvlText w:val="%1."/>
      <w:lvlJc w:val="left"/>
      <w:pPr>
        <w:ind w:left="840" w:hanging="48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46ED0"/>
    <w:multiLevelType w:val="multilevel"/>
    <w:tmpl w:val="E1B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FF4165"/>
    <w:multiLevelType w:val="multilevel"/>
    <w:tmpl w:val="14C050A0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567" w:hanging="360"/>
      </w:pPr>
    </w:lvl>
    <w:lvl w:ilvl="2">
      <w:start w:val="1"/>
      <w:numFmt w:val="decimal"/>
      <w:lvlText w:val="%1.%2.%3."/>
      <w:lvlJc w:val="left"/>
      <w:pPr>
        <w:ind w:left="1134" w:hanging="720"/>
      </w:pPr>
    </w:lvl>
    <w:lvl w:ilvl="3">
      <w:start w:val="1"/>
      <w:numFmt w:val="decimal"/>
      <w:lvlText w:val="%1.%2.%3.%4."/>
      <w:lvlJc w:val="left"/>
      <w:pPr>
        <w:ind w:left="1341" w:hanging="720"/>
      </w:pPr>
    </w:lvl>
    <w:lvl w:ilvl="4">
      <w:start w:val="1"/>
      <w:numFmt w:val="decimal"/>
      <w:lvlText w:val="%1.%2.%3.%4.%5."/>
      <w:lvlJc w:val="left"/>
      <w:pPr>
        <w:ind w:left="1908" w:hanging="1080"/>
      </w:pPr>
    </w:lvl>
    <w:lvl w:ilvl="5">
      <w:start w:val="1"/>
      <w:numFmt w:val="decimal"/>
      <w:lvlText w:val="%1.%2.%3.%4.%5.%6."/>
      <w:lvlJc w:val="left"/>
      <w:pPr>
        <w:ind w:left="2115" w:hanging="1080"/>
      </w:pPr>
    </w:lvl>
    <w:lvl w:ilvl="6">
      <w:start w:val="1"/>
      <w:numFmt w:val="decimal"/>
      <w:lvlText w:val="%1.%2.%3.%4.%5.%6.%7."/>
      <w:lvlJc w:val="left"/>
      <w:pPr>
        <w:ind w:left="2682" w:hanging="1440"/>
      </w:pPr>
    </w:lvl>
    <w:lvl w:ilvl="7">
      <w:start w:val="1"/>
      <w:numFmt w:val="decimal"/>
      <w:lvlText w:val="%1.%2.%3.%4.%5.%6.%7.%8."/>
      <w:lvlJc w:val="left"/>
      <w:pPr>
        <w:ind w:left="2889" w:hanging="1440"/>
      </w:pPr>
    </w:lvl>
    <w:lvl w:ilvl="8">
      <w:start w:val="1"/>
      <w:numFmt w:val="decimal"/>
      <w:lvlText w:val="%1.%2.%3.%4.%5.%6.%7.%8.%9."/>
      <w:lvlJc w:val="left"/>
      <w:pPr>
        <w:ind w:left="3456" w:hanging="1800"/>
      </w:pPr>
    </w:lvl>
  </w:abstractNum>
  <w:abstractNum w:abstractNumId="9" w15:restartNumberingAfterBreak="0">
    <w:nsid w:val="1B7D4B75"/>
    <w:multiLevelType w:val="multilevel"/>
    <w:tmpl w:val="13B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172F3"/>
    <w:multiLevelType w:val="multilevel"/>
    <w:tmpl w:val="486A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</w:lvl>
    <w:lvl w:ilvl="2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1" w15:restartNumberingAfterBreak="0">
    <w:nsid w:val="215316A3"/>
    <w:multiLevelType w:val="hybridMultilevel"/>
    <w:tmpl w:val="3A4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75CD"/>
    <w:multiLevelType w:val="multilevel"/>
    <w:tmpl w:val="1C789AEE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3787BB7"/>
    <w:multiLevelType w:val="multilevel"/>
    <w:tmpl w:val="F68A9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E1111E"/>
    <w:multiLevelType w:val="multilevel"/>
    <w:tmpl w:val="AAD06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65F39"/>
    <w:multiLevelType w:val="multilevel"/>
    <w:tmpl w:val="BF86EC8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37941"/>
    <w:multiLevelType w:val="multilevel"/>
    <w:tmpl w:val="F44CC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1F69FD"/>
    <w:multiLevelType w:val="multilevel"/>
    <w:tmpl w:val="BADE7B58"/>
    <w:lvl w:ilvl="0">
      <w:start w:val="1"/>
      <w:numFmt w:val="lowerLetter"/>
      <w:lvlText w:val="%1)"/>
      <w:lvlJc w:val="left"/>
      <w:pPr>
        <w:ind w:left="1494" w:hanging="360"/>
      </w:pPr>
      <w:rPr>
        <w:rFonts w:ascii="Cambria" w:eastAsia="Times-Roman" w:hAnsi="Cambria"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570C9D"/>
    <w:multiLevelType w:val="multilevel"/>
    <w:tmpl w:val="2E060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5A4CB1"/>
    <w:multiLevelType w:val="multilevel"/>
    <w:tmpl w:val="B1AA7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C8166B"/>
    <w:multiLevelType w:val="multilevel"/>
    <w:tmpl w:val="6114C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890233"/>
    <w:multiLevelType w:val="multilevel"/>
    <w:tmpl w:val="0B1233E6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739"/>
    <w:multiLevelType w:val="multilevel"/>
    <w:tmpl w:val="256AD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97D"/>
    <w:multiLevelType w:val="multilevel"/>
    <w:tmpl w:val="F7D8E53A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Arial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3DEB"/>
    <w:multiLevelType w:val="multilevel"/>
    <w:tmpl w:val="8F70296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A6B4243"/>
    <w:multiLevelType w:val="multilevel"/>
    <w:tmpl w:val="957C22D4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Arial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933913"/>
    <w:multiLevelType w:val="multilevel"/>
    <w:tmpl w:val="A808ADC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720C18"/>
    <w:multiLevelType w:val="multilevel"/>
    <w:tmpl w:val="4836C21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0D5B49"/>
    <w:multiLevelType w:val="multilevel"/>
    <w:tmpl w:val="7FD2256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Arial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4C7C33"/>
    <w:multiLevelType w:val="multilevel"/>
    <w:tmpl w:val="232E1BEE"/>
    <w:lvl w:ilvl="0">
      <w:start w:val="1"/>
      <w:numFmt w:val="decimal"/>
      <w:lvlText w:val="%1)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F02311"/>
    <w:multiLevelType w:val="hybridMultilevel"/>
    <w:tmpl w:val="09925F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46B"/>
    <w:multiLevelType w:val="multilevel"/>
    <w:tmpl w:val="6F1E6C3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mbria" w:hAnsi="Cambria" w:cs="Arial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2378F"/>
    <w:multiLevelType w:val="multilevel"/>
    <w:tmpl w:val="6AD4A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3962B18"/>
    <w:multiLevelType w:val="multilevel"/>
    <w:tmpl w:val="F4C6EB8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5441D97"/>
    <w:multiLevelType w:val="multilevel"/>
    <w:tmpl w:val="BB4E117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2F297C"/>
    <w:multiLevelType w:val="hybridMultilevel"/>
    <w:tmpl w:val="857EBC0C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711EA"/>
    <w:multiLevelType w:val="multilevel"/>
    <w:tmpl w:val="C156A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C5F5A04"/>
    <w:multiLevelType w:val="multilevel"/>
    <w:tmpl w:val="1F70780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E3246FF"/>
    <w:multiLevelType w:val="multilevel"/>
    <w:tmpl w:val="E0A4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05A72B6"/>
    <w:multiLevelType w:val="multilevel"/>
    <w:tmpl w:val="09DCA628"/>
    <w:lvl w:ilvl="0">
      <w:start w:val="1"/>
      <w:numFmt w:val="decimal"/>
      <w:lvlText w:val="%1."/>
      <w:lvlJc w:val="left"/>
      <w:pPr>
        <w:ind w:left="862" w:hanging="360"/>
      </w:pPr>
      <w:rPr>
        <w:rFonts w:eastAsia="Calibri" w:cs="Cambria"/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1" w15:restartNumberingAfterBreak="0">
    <w:nsid w:val="706762A4"/>
    <w:multiLevelType w:val="multilevel"/>
    <w:tmpl w:val="04FEC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1EE7F57"/>
    <w:multiLevelType w:val="multilevel"/>
    <w:tmpl w:val="0E88BF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2236D14"/>
    <w:multiLevelType w:val="multilevel"/>
    <w:tmpl w:val="E2D8F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05B39"/>
    <w:multiLevelType w:val="hybridMultilevel"/>
    <w:tmpl w:val="B7A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56917"/>
    <w:multiLevelType w:val="multilevel"/>
    <w:tmpl w:val="A880AA3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BE41B16"/>
    <w:multiLevelType w:val="multilevel"/>
    <w:tmpl w:val="979239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A3DD7"/>
    <w:multiLevelType w:val="multilevel"/>
    <w:tmpl w:val="543051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7FCF0283"/>
    <w:multiLevelType w:val="multilevel"/>
    <w:tmpl w:val="2612E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0"/>
  </w:num>
  <w:num w:numId="5">
    <w:abstractNumId w:val="38"/>
  </w:num>
  <w:num w:numId="6">
    <w:abstractNumId w:val="40"/>
  </w:num>
  <w:num w:numId="7">
    <w:abstractNumId w:val="39"/>
  </w:num>
  <w:num w:numId="8">
    <w:abstractNumId w:val="45"/>
  </w:num>
  <w:num w:numId="9">
    <w:abstractNumId w:val="27"/>
  </w:num>
  <w:num w:numId="10">
    <w:abstractNumId w:val="22"/>
  </w:num>
  <w:num w:numId="11">
    <w:abstractNumId w:val="46"/>
  </w:num>
  <w:num w:numId="12">
    <w:abstractNumId w:val="7"/>
  </w:num>
  <w:num w:numId="13">
    <w:abstractNumId w:val="18"/>
  </w:num>
  <w:num w:numId="14">
    <w:abstractNumId w:val="33"/>
  </w:num>
  <w:num w:numId="15">
    <w:abstractNumId w:val="48"/>
  </w:num>
  <w:num w:numId="16">
    <w:abstractNumId w:val="37"/>
  </w:num>
  <w:num w:numId="17">
    <w:abstractNumId w:val="23"/>
  </w:num>
  <w:num w:numId="18">
    <w:abstractNumId w:val="28"/>
  </w:num>
  <w:num w:numId="19">
    <w:abstractNumId w:val="3"/>
  </w:num>
  <w:num w:numId="20">
    <w:abstractNumId w:val="32"/>
  </w:num>
  <w:num w:numId="21">
    <w:abstractNumId w:val="29"/>
  </w:num>
  <w:num w:numId="22">
    <w:abstractNumId w:val="42"/>
  </w:num>
  <w:num w:numId="23">
    <w:abstractNumId w:val="34"/>
  </w:num>
  <w:num w:numId="24">
    <w:abstractNumId w:val="35"/>
  </w:num>
  <w:num w:numId="25">
    <w:abstractNumId w:val="21"/>
  </w:num>
  <w:num w:numId="26">
    <w:abstractNumId w:val="17"/>
  </w:num>
  <w:num w:numId="27">
    <w:abstractNumId w:val="10"/>
  </w:num>
  <w:num w:numId="28">
    <w:abstractNumId w:val="43"/>
  </w:num>
  <w:num w:numId="29">
    <w:abstractNumId w:val="8"/>
  </w:num>
  <w:num w:numId="30">
    <w:abstractNumId w:val="15"/>
  </w:num>
  <w:num w:numId="31">
    <w:abstractNumId w:val="13"/>
  </w:num>
  <w:num w:numId="32">
    <w:abstractNumId w:val="12"/>
  </w:num>
  <w:num w:numId="33">
    <w:abstractNumId w:val="6"/>
  </w:num>
  <w:num w:numId="34">
    <w:abstractNumId w:val="14"/>
  </w:num>
  <w:num w:numId="35">
    <w:abstractNumId w:val="26"/>
  </w:num>
  <w:num w:numId="36">
    <w:abstractNumId w:val="4"/>
  </w:num>
  <w:num w:numId="37">
    <w:abstractNumId w:val="41"/>
  </w:num>
  <w:num w:numId="38">
    <w:abstractNumId w:val="16"/>
  </w:num>
  <w:num w:numId="39">
    <w:abstractNumId w:val="24"/>
  </w:num>
  <w:num w:numId="40">
    <w:abstractNumId w:val="1"/>
  </w:num>
  <w:num w:numId="41">
    <w:abstractNumId w:val="2"/>
  </w:num>
  <w:num w:numId="42">
    <w:abstractNumId w:val="44"/>
  </w:num>
  <w:num w:numId="43">
    <w:abstractNumId w:val="36"/>
  </w:num>
  <w:num w:numId="44">
    <w:abstractNumId w:val="30"/>
  </w:num>
  <w:num w:numId="45">
    <w:abstractNumId w:val="47"/>
  </w:num>
  <w:num w:numId="46">
    <w:abstractNumId w:val="11"/>
  </w:num>
  <w:num w:numId="47">
    <w:abstractNumId w:val="0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5D"/>
    <w:rsid w:val="00045773"/>
    <w:rsid w:val="000530E0"/>
    <w:rsid w:val="00135BB1"/>
    <w:rsid w:val="002C095D"/>
    <w:rsid w:val="002E5E6A"/>
    <w:rsid w:val="0036117D"/>
    <w:rsid w:val="00364EBF"/>
    <w:rsid w:val="003E55F5"/>
    <w:rsid w:val="004A2215"/>
    <w:rsid w:val="004C45E0"/>
    <w:rsid w:val="004C6DE3"/>
    <w:rsid w:val="00542407"/>
    <w:rsid w:val="005666F6"/>
    <w:rsid w:val="00600848"/>
    <w:rsid w:val="006B4D60"/>
    <w:rsid w:val="00790EBB"/>
    <w:rsid w:val="007D0DF3"/>
    <w:rsid w:val="007E6F34"/>
    <w:rsid w:val="00867B9E"/>
    <w:rsid w:val="00970FA2"/>
    <w:rsid w:val="00A44632"/>
    <w:rsid w:val="00A63FFD"/>
    <w:rsid w:val="00AA3F9A"/>
    <w:rsid w:val="00B519D3"/>
    <w:rsid w:val="00B836FB"/>
    <w:rsid w:val="00BB3803"/>
    <w:rsid w:val="00C923B2"/>
    <w:rsid w:val="00CF5816"/>
    <w:rsid w:val="00D30701"/>
    <w:rsid w:val="00E34962"/>
    <w:rsid w:val="00E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D2D"/>
  <w15:docId w15:val="{98A2FFE9-C4DF-43B7-8D81-625C033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755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B3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qFormat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32">
    <w:name w:val="Font Style132"/>
    <w:qFormat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rsid w:val="0015433F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5433F"/>
  </w:style>
  <w:style w:type="character" w:customStyle="1" w:styleId="Teksttreci8">
    <w:name w:val="Tekst treści (8)_"/>
    <w:basedOn w:val="Domylnaczcionkaakapitu"/>
    <w:link w:val="Teksttreci80"/>
    <w:qFormat/>
    <w:rsid w:val="0016488F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0D7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B3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  <w:sz w:val="18"/>
      <w:szCs w:val="18"/>
    </w:rPr>
  </w:style>
  <w:style w:type="character" w:customStyle="1" w:styleId="ListLabel4">
    <w:name w:val="ListLabel 4"/>
    <w:qFormat/>
    <w:rPr>
      <w:rFonts w:cs="Arial"/>
      <w:b w:val="0"/>
      <w:color w:val="00000A"/>
      <w:sz w:val="18"/>
      <w:szCs w:val="18"/>
    </w:rPr>
  </w:style>
  <w:style w:type="character" w:customStyle="1" w:styleId="ListLabel5">
    <w:name w:val="ListLabel 5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Arial"/>
      <w:sz w:val="18"/>
      <w:szCs w:val="18"/>
    </w:rPr>
  </w:style>
  <w:style w:type="character" w:customStyle="1" w:styleId="ListLabel8">
    <w:name w:val="ListLabel 8"/>
    <w:qFormat/>
    <w:rPr>
      <w:rFonts w:eastAsia="Times New Roman" w:cs="Arial"/>
      <w:sz w:val="18"/>
      <w:szCs w:val="18"/>
    </w:rPr>
  </w:style>
  <w:style w:type="character" w:customStyle="1" w:styleId="ListLabel9">
    <w:name w:val="ListLabel 9"/>
    <w:qFormat/>
    <w:rPr>
      <w:rFonts w:eastAsia="Calibri" w:cs="Cambria"/>
      <w:b w:val="0"/>
    </w:rPr>
  </w:style>
  <w:style w:type="character" w:customStyle="1" w:styleId="ListLabel10">
    <w:name w:val="ListLabel 10"/>
    <w:qFormat/>
    <w:rPr>
      <w:rFonts w:eastAsia="Times New Roman" w:cs="Arial"/>
      <w:sz w:val="18"/>
      <w:szCs w:val="18"/>
    </w:rPr>
  </w:style>
  <w:style w:type="character" w:customStyle="1" w:styleId="ListLabel11">
    <w:name w:val="ListLabel 11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2">
    <w:name w:val="ListLabel 12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3">
    <w:name w:val="ListLabel 13"/>
    <w:qFormat/>
    <w:rPr>
      <w:rFonts w:cs="Arial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">
    <w:name w:val="ListLabel 15"/>
    <w:qFormat/>
    <w:rPr>
      <w:rFonts w:cs="Arial"/>
      <w:bCs/>
      <w:sz w:val="20"/>
    </w:rPr>
  </w:style>
  <w:style w:type="character" w:customStyle="1" w:styleId="ListLabel16">
    <w:name w:val="ListLabel 16"/>
    <w:qFormat/>
    <w:rPr>
      <w:rFonts w:cs="Arial"/>
      <w:sz w:val="20"/>
    </w:rPr>
  </w:style>
  <w:style w:type="character" w:customStyle="1" w:styleId="ListLabel17">
    <w:name w:val="ListLabel 17"/>
    <w:qFormat/>
    <w:rPr>
      <w:rFonts w:cs="Arial"/>
      <w:b/>
      <w:bCs/>
      <w:sz w:val="20"/>
    </w:rPr>
  </w:style>
  <w:style w:type="character" w:customStyle="1" w:styleId="ListLabel18">
    <w:name w:val="ListLabel 18"/>
    <w:qFormat/>
    <w:rPr>
      <w:rFonts w:ascii="Cambria" w:hAnsi="Cambria" w:cs="Arial"/>
      <w:b/>
      <w:sz w:val="20"/>
      <w:szCs w:val="20"/>
    </w:rPr>
  </w:style>
  <w:style w:type="character" w:customStyle="1" w:styleId="ListLabel19">
    <w:name w:val="ListLabel 19"/>
    <w:qFormat/>
    <w:rPr>
      <w:rFonts w:cs="Arial"/>
      <w:b w:val="0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Cambria"/>
      <w:b w:val="0"/>
      <w:sz w:val="20"/>
    </w:rPr>
  </w:style>
  <w:style w:type="character" w:customStyle="1" w:styleId="ListLabel23">
    <w:name w:val="ListLabel 23"/>
    <w:qFormat/>
    <w:rPr>
      <w:rFonts w:eastAsia="Times-Roman" w:cs="Cambria"/>
      <w:sz w:val="20"/>
    </w:rPr>
  </w:style>
  <w:style w:type="character" w:customStyle="1" w:styleId="ListLabel24">
    <w:name w:val="ListLabel 24"/>
    <w:qFormat/>
    <w:rPr>
      <w:rFonts w:ascii="Cambria" w:hAnsi="Cambria"/>
      <w:color w:val="00000A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  <w:b/>
    </w:rPr>
  </w:style>
  <w:style w:type="character" w:customStyle="1" w:styleId="ListLabel29">
    <w:name w:val="ListLabel 29"/>
    <w:qFormat/>
    <w:rPr>
      <w:rFonts w:eastAsia="Times New Roman" w:cs="Arial"/>
      <w:sz w:val="18"/>
      <w:szCs w:val="18"/>
    </w:rPr>
  </w:style>
  <w:style w:type="character" w:customStyle="1" w:styleId="ListLabel30">
    <w:name w:val="ListLabel 30"/>
    <w:qFormat/>
    <w:rPr>
      <w:rFonts w:ascii="Cambria" w:hAnsi="Cambria" w:cs="Arial"/>
      <w:b/>
      <w:sz w:val="20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sz w:val="18"/>
      <w:szCs w:val="18"/>
    </w:rPr>
  </w:style>
  <w:style w:type="character" w:customStyle="1" w:styleId="ListLabel42">
    <w:name w:val="ListLabel 42"/>
    <w:qFormat/>
    <w:rPr>
      <w:rFonts w:cs="Arial"/>
      <w:b w:val="0"/>
      <w:color w:val="00000A"/>
      <w:sz w:val="18"/>
      <w:szCs w:val="18"/>
    </w:rPr>
  </w:style>
  <w:style w:type="character" w:customStyle="1" w:styleId="ListLabel43">
    <w:name w:val="ListLabel 43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44">
    <w:name w:val="ListLabel 44"/>
    <w:qFormat/>
    <w:rPr>
      <w:rFonts w:cs="Times New Roman"/>
      <w:b w:val="0"/>
    </w:rPr>
  </w:style>
  <w:style w:type="character" w:customStyle="1" w:styleId="ListLabel45">
    <w:name w:val="ListLabel 45"/>
    <w:qFormat/>
    <w:rPr>
      <w:rFonts w:cs="Arial"/>
      <w:sz w:val="18"/>
      <w:szCs w:val="18"/>
    </w:rPr>
  </w:style>
  <w:style w:type="character" w:customStyle="1" w:styleId="ListLabel46">
    <w:name w:val="ListLabel 46"/>
    <w:qFormat/>
    <w:rPr>
      <w:rFonts w:eastAsia="Times New Roman" w:cs="Arial"/>
      <w:sz w:val="18"/>
      <w:szCs w:val="18"/>
    </w:rPr>
  </w:style>
  <w:style w:type="character" w:customStyle="1" w:styleId="ListLabel47">
    <w:name w:val="ListLabel 47"/>
    <w:qFormat/>
    <w:rPr>
      <w:rFonts w:eastAsia="Calibri" w:cs="Cambria"/>
      <w:b w:val="0"/>
    </w:rPr>
  </w:style>
  <w:style w:type="character" w:customStyle="1" w:styleId="ListLabel48">
    <w:name w:val="ListLabel 48"/>
    <w:qFormat/>
    <w:rPr>
      <w:rFonts w:eastAsia="Times New Roman" w:cs="Arial"/>
      <w:sz w:val="18"/>
      <w:szCs w:val="18"/>
    </w:rPr>
  </w:style>
  <w:style w:type="character" w:customStyle="1" w:styleId="ListLabel49">
    <w:name w:val="ListLabel 49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50">
    <w:name w:val="ListLabel 50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51">
    <w:name w:val="ListLabel 51"/>
    <w:qFormat/>
    <w:rPr>
      <w:rFonts w:cs="Arial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53">
    <w:name w:val="ListLabel 53"/>
    <w:qFormat/>
    <w:rPr>
      <w:rFonts w:cs="Arial"/>
      <w:bCs/>
      <w:sz w:val="20"/>
    </w:rPr>
  </w:style>
  <w:style w:type="character" w:customStyle="1" w:styleId="ListLabel54">
    <w:name w:val="ListLabel 54"/>
    <w:qFormat/>
    <w:rPr>
      <w:rFonts w:cs="Arial"/>
      <w:sz w:val="20"/>
    </w:rPr>
  </w:style>
  <w:style w:type="character" w:customStyle="1" w:styleId="ListLabel55">
    <w:name w:val="ListLabel 55"/>
    <w:qFormat/>
    <w:rPr>
      <w:rFonts w:cs="Arial"/>
      <w:b/>
      <w:bCs/>
      <w:sz w:val="20"/>
    </w:rPr>
  </w:style>
  <w:style w:type="character" w:customStyle="1" w:styleId="ListLabel56">
    <w:name w:val="ListLabel 56"/>
    <w:qFormat/>
    <w:rPr>
      <w:rFonts w:ascii="Cambria" w:hAnsi="Cambria" w:cs="Arial"/>
      <w:b w:val="0"/>
      <w:sz w:val="20"/>
      <w:szCs w:val="20"/>
    </w:rPr>
  </w:style>
  <w:style w:type="character" w:customStyle="1" w:styleId="ListLabel57">
    <w:name w:val="ListLabel 57"/>
    <w:qFormat/>
    <w:rPr>
      <w:rFonts w:cs="Arial"/>
      <w:b w:val="0"/>
      <w:sz w:val="20"/>
      <w:szCs w:val="20"/>
    </w:rPr>
  </w:style>
  <w:style w:type="character" w:customStyle="1" w:styleId="ListLabel58">
    <w:name w:val="ListLabel 58"/>
    <w:qFormat/>
    <w:rPr>
      <w:rFonts w:cs="Arial"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Cambria"/>
      <w:b w:val="0"/>
      <w:sz w:val="20"/>
    </w:rPr>
  </w:style>
  <w:style w:type="character" w:customStyle="1" w:styleId="ListLabel61">
    <w:name w:val="ListLabel 61"/>
    <w:qFormat/>
    <w:rPr>
      <w:rFonts w:eastAsia="Times-Roman" w:cs="Cambria"/>
      <w:sz w:val="20"/>
    </w:rPr>
  </w:style>
  <w:style w:type="character" w:customStyle="1" w:styleId="ListLabel62">
    <w:name w:val="ListLabel 62"/>
    <w:qFormat/>
    <w:rPr>
      <w:rFonts w:ascii="Cambria" w:hAnsi="Cambria"/>
      <w:color w:val="00000A"/>
      <w:sz w:val="20"/>
    </w:rPr>
  </w:style>
  <w:style w:type="character" w:customStyle="1" w:styleId="ListLabel63">
    <w:name w:val="ListLabel 63"/>
    <w:qFormat/>
    <w:rPr>
      <w:rFonts w:eastAsia="Times New Roman" w:cs="Arial"/>
      <w:sz w:val="18"/>
      <w:szCs w:val="18"/>
    </w:rPr>
  </w:style>
  <w:style w:type="character" w:customStyle="1" w:styleId="ListLabel64">
    <w:name w:val="ListLabel 64"/>
    <w:qFormat/>
    <w:rPr>
      <w:rFonts w:ascii="Cambria" w:hAnsi="Cambria" w:cs="Arial"/>
      <w:b/>
      <w:sz w:val="20"/>
      <w:szCs w:val="18"/>
    </w:rPr>
  </w:style>
  <w:style w:type="character" w:customStyle="1" w:styleId="ListLabel65">
    <w:name w:val="ListLabel 65"/>
    <w:qFormat/>
    <w:rPr>
      <w:rFonts w:ascii="Cambria" w:hAnsi="Cambria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mbria" w:hAnsi="Cambria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mbria" w:hAnsi="Cambria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Arial"/>
      <w:sz w:val="18"/>
      <w:szCs w:val="18"/>
    </w:rPr>
  </w:style>
  <w:style w:type="character" w:customStyle="1" w:styleId="ListLabel93">
    <w:name w:val="ListLabel 93"/>
    <w:qFormat/>
    <w:rPr>
      <w:rFonts w:cs="Arial"/>
      <w:b w:val="0"/>
      <w:color w:val="00000A"/>
      <w:sz w:val="18"/>
      <w:szCs w:val="18"/>
    </w:rPr>
  </w:style>
  <w:style w:type="character" w:customStyle="1" w:styleId="ListLabel94">
    <w:name w:val="ListLabel 94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Arial"/>
      <w:sz w:val="18"/>
      <w:szCs w:val="18"/>
    </w:rPr>
  </w:style>
  <w:style w:type="character" w:customStyle="1" w:styleId="ListLabel97">
    <w:name w:val="ListLabel 97"/>
    <w:qFormat/>
    <w:rPr>
      <w:rFonts w:eastAsia="Times New Roman" w:cs="Arial"/>
      <w:sz w:val="18"/>
      <w:szCs w:val="18"/>
    </w:rPr>
  </w:style>
  <w:style w:type="character" w:customStyle="1" w:styleId="ListLabel98">
    <w:name w:val="ListLabel 98"/>
    <w:qFormat/>
    <w:rPr>
      <w:rFonts w:eastAsia="Calibri" w:cs="Cambria"/>
      <w:b w:val="0"/>
    </w:rPr>
  </w:style>
  <w:style w:type="character" w:customStyle="1" w:styleId="ListLabel99">
    <w:name w:val="ListLabel 99"/>
    <w:qFormat/>
    <w:rPr>
      <w:rFonts w:eastAsia="Times New Roman" w:cs="Arial"/>
      <w:sz w:val="18"/>
      <w:szCs w:val="18"/>
    </w:rPr>
  </w:style>
  <w:style w:type="character" w:customStyle="1" w:styleId="ListLabel100">
    <w:name w:val="ListLabel 100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01">
    <w:name w:val="ListLabel 101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02">
    <w:name w:val="ListLabel 102"/>
    <w:qFormat/>
    <w:rPr>
      <w:rFonts w:cs="Aria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04">
    <w:name w:val="ListLabel 104"/>
    <w:qFormat/>
    <w:rPr>
      <w:rFonts w:cs="Arial"/>
      <w:bCs/>
      <w:sz w:val="20"/>
    </w:rPr>
  </w:style>
  <w:style w:type="character" w:customStyle="1" w:styleId="ListLabel105">
    <w:name w:val="ListLabel 105"/>
    <w:qFormat/>
    <w:rPr>
      <w:rFonts w:cs="Arial"/>
      <w:sz w:val="20"/>
    </w:rPr>
  </w:style>
  <w:style w:type="character" w:customStyle="1" w:styleId="ListLabel106">
    <w:name w:val="ListLabel 106"/>
    <w:qFormat/>
    <w:rPr>
      <w:rFonts w:cs="Arial"/>
      <w:b/>
      <w:bCs/>
      <w:sz w:val="20"/>
    </w:rPr>
  </w:style>
  <w:style w:type="character" w:customStyle="1" w:styleId="ListLabel107">
    <w:name w:val="ListLabel 107"/>
    <w:qFormat/>
    <w:rPr>
      <w:rFonts w:ascii="Cambria" w:hAnsi="Cambria" w:cs="Arial"/>
      <w:b/>
      <w:sz w:val="20"/>
      <w:szCs w:val="20"/>
    </w:rPr>
  </w:style>
  <w:style w:type="character" w:customStyle="1" w:styleId="ListLabel108">
    <w:name w:val="ListLabel 108"/>
    <w:qFormat/>
    <w:rPr>
      <w:rFonts w:cs="Arial"/>
      <w:b w:val="0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cs="Cambria"/>
      <w:b w:val="0"/>
      <w:sz w:val="20"/>
    </w:rPr>
  </w:style>
  <w:style w:type="character" w:customStyle="1" w:styleId="ListLabel112">
    <w:name w:val="ListLabel 112"/>
    <w:qFormat/>
    <w:rPr>
      <w:rFonts w:eastAsia="Times-Roman" w:cs="Cambria"/>
      <w:sz w:val="20"/>
    </w:rPr>
  </w:style>
  <w:style w:type="character" w:customStyle="1" w:styleId="ListLabel113">
    <w:name w:val="ListLabel 113"/>
    <w:qFormat/>
    <w:rPr>
      <w:rFonts w:ascii="Cambria" w:hAnsi="Cambria"/>
      <w:color w:val="00000A"/>
      <w:sz w:val="20"/>
    </w:rPr>
  </w:style>
  <w:style w:type="character" w:customStyle="1" w:styleId="ListLabel114">
    <w:name w:val="ListLabel 114"/>
    <w:qFormat/>
    <w:rPr>
      <w:rFonts w:ascii="Cambria" w:hAnsi="Cambria"/>
      <w:b/>
      <w:sz w:val="20"/>
      <w:szCs w:val="20"/>
    </w:rPr>
  </w:style>
  <w:style w:type="character" w:customStyle="1" w:styleId="ListLabel115">
    <w:name w:val="ListLabel 115"/>
    <w:qFormat/>
    <w:rPr>
      <w:rFonts w:eastAsia="Times New Roman" w:cs="Arial"/>
      <w:sz w:val="18"/>
      <w:szCs w:val="18"/>
    </w:rPr>
  </w:style>
  <w:style w:type="character" w:customStyle="1" w:styleId="ListLabel116">
    <w:name w:val="ListLabel 116"/>
    <w:qFormat/>
    <w:rPr>
      <w:rFonts w:ascii="Cambria" w:hAnsi="Cambria" w:cs="Arial"/>
      <w:b/>
      <w:sz w:val="20"/>
      <w:szCs w:val="18"/>
    </w:rPr>
  </w:style>
  <w:style w:type="character" w:customStyle="1" w:styleId="ListLabel117">
    <w:name w:val="ListLabel 117"/>
    <w:qFormat/>
    <w:rPr>
      <w:rFonts w:cs="Symbol"/>
      <w:b w:val="0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mbria" w:hAnsi="Cambria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mbria" w:hAnsi="Cambria"/>
      <w:b/>
      <w:sz w:val="20"/>
      <w:szCs w:val="20"/>
    </w:rPr>
  </w:style>
  <w:style w:type="character" w:customStyle="1" w:styleId="ListLabel145">
    <w:name w:val="ListLabel 145"/>
    <w:qFormat/>
    <w:rPr>
      <w:rFonts w:cs="Arial"/>
      <w:sz w:val="18"/>
      <w:szCs w:val="18"/>
    </w:rPr>
  </w:style>
  <w:style w:type="character" w:customStyle="1" w:styleId="ListLabel146">
    <w:name w:val="ListLabel 146"/>
    <w:qFormat/>
    <w:rPr>
      <w:rFonts w:cs="Arial"/>
      <w:b w:val="0"/>
      <w:color w:val="00000A"/>
      <w:sz w:val="18"/>
      <w:szCs w:val="18"/>
    </w:rPr>
  </w:style>
  <w:style w:type="character" w:customStyle="1" w:styleId="ListLabel147">
    <w:name w:val="ListLabel 14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48">
    <w:name w:val="ListLabel 148"/>
    <w:qFormat/>
    <w:rPr>
      <w:rFonts w:cs="Times New Roman"/>
      <w:b w:val="0"/>
    </w:rPr>
  </w:style>
  <w:style w:type="character" w:customStyle="1" w:styleId="ListLabel149">
    <w:name w:val="ListLabel 149"/>
    <w:qFormat/>
    <w:rPr>
      <w:rFonts w:cs="Arial"/>
      <w:sz w:val="18"/>
      <w:szCs w:val="18"/>
    </w:rPr>
  </w:style>
  <w:style w:type="character" w:customStyle="1" w:styleId="ListLabel150">
    <w:name w:val="ListLabel 150"/>
    <w:qFormat/>
    <w:rPr>
      <w:rFonts w:eastAsia="Times New Roman" w:cs="Arial"/>
      <w:sz w:val="18"/>
      <w:szCs w:val="18"/>
    </w:rPr>
  </w:style>
  <w:style w:type="character" w:customStyle="1" w:styleId="ListLabel151">
    <w:name w:val="ListLabel 151"/>
    <w:qFormat/>
    <w:rPr>
      <w:rFonts w:eastAsia="Calibri" w:cs="Cambria"/>
      <w:b w:val="0"/>
    </w:rPr>
  </w:style>
  <w:style w:type="character" w:customStyle="1" w:styleId="ListLabel152">
    <w:name w:val="ListLabel 152"/>
    <w:qFormat/>
    <w:rPr>
      <w:rFonts w:eastAsia="Times New Roman" w:cs="Arial"/>
      <w:sz w:val="18"/>
      <w:szCs w:val="18"/>
    </w:rPr>
  </w:style>
  <w:style w:type="character" w:customStyle="1" w:styleId="ListLabel153">
    <w:name w:val="ListLabel 15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54">
    <w:name w:val="ListLabel 15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55">
    <w:name w:val="ListLabel 155"/>
    <w:qFormat/>
    <w:rPr>
      <w:rFonts w:cs="Arial"/>
      <w:sz w:val="18"/>
      <w:szCs w:val="18"/>
    </w:rPr>
  </w:style>
  <w:style w:type="character" w:customStyle="1" w:styleId="ListLabel156">
    <w:name w:val="ListLabel 15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7">
    <w:name w:val="ListLabel 157"/>
    <w:qFormat/>
    <w:rPr>
      <w:rFonts w:cs="Arial"/>
      <w:bCs/>
      <w:sz w:val="20"/>
    </w:rPr>
  </w:style>
  <w:style w:type="character" w:customStyle="1" w:styleId="ListLabel158">
    <w:name w:val="ListLabel 158"/>
    <w:qFormat/>
    <w:rPr>
      <w:rFonts w:cs="Arial"/>
      <w:sz w:val="20"/>
    </w:rPr>
  </w:style>
  <w:style w:type="character" w:customStyle="1" w:styleId="ListLabel159">
    <w:name w:val="ListLabel 159"/>
    <w:qFormat/>
    <w:rPr>
      <w:rFonts w:cs="Arial"/>
      <w:b/>
      <w:bCs/>
      <w:sz w:val="20"/>
    </w:rPr>
  </w:style>
  <w:style w:type="character" w:customStyle="1" w:styleId="ListLabel160">
    <w:name w:val="ListLabel 160"/>
    <w:qFormat/>
    <w:rPr>
      <w:rFonts w:ascii="Cambria" w:hAnsi="Cambria" w:cs="Arial"/>
      <w:b/>
      <w:sz w:val="20"/>
      <w:szCs w:val="20"/>
    </w:rPr>
  </w:style>
  <w:style w:type="character" w:customStyle="1" w:styleId="ListLabel161">
    <w:name w:val="ListLabel 161"/>
    <w:qFormat/>
    <w:rPr>
      <w:rFonts w:cs="Arial"/>
      <w:b w:val="0"/>
      <w:sz w:val="20"/>
      <w:szCs w:val="20"/>
    </w:rPr>
  </w:style>
  <w:style w:type="character" w:customStyle="1" w:styleId="ListLabel162">
    <w:name w:val="ListLabel 162"/>
    <w:qFormat/>
    <w:rPr>
      <w:rFonts w:cs="Arial"/>
      <w:sz w:val="20"/>
      <w:szCs w:val="20"/>
    </w:rPr>
  </w:style>
  <w:style w:type="character" w:customStyle="1" w:styleId="ListLabel163">
    <w:name w:val="ListLabel 163"/>
    <w:qFormat/>
    <w:rPr>
      <w:rFonts w:cs="Arial"/>
      <w:sz w:val="20"/>
      <w:szCs w:val="20"/>
    </w:rPr>
  </w:style>
  <w:style w:type="character" w:customStyle="1" w:styleId="ListLabel164">
    <w:name w:val="ListLabel 164"/>
    <w:qFormat/>
    <w:rPr>
      <w:rFonts w:cs="Cambria"/>
      <w:b w:val="0"/>
      <w:sz w:val="20"/>
    </w:rPr>
  </w:style>
  <w:style w:type="character" w:customStyle="1" w:styleId="ListLabel165">
    <w:name w:val="ListLabel 165"/>
    <w:qFormat/>
    <w:rPr>
      <w:rFonts w:ascii="Cambria" w:eastAsia="Times-Roman" w:hAnsi="Cambria" w:cs="Cambria"/>
      <w:b w:val="0"/>
      <w:sz w:val="20"/>
    </w:rPr>
  </w:style>
  <w:style w:type="character" w:customStyle="1" w:styleId="ListLabel166">
    <w:name w:val="ListLabel 166"/>
    <w:qFormat/>
    <w:rPr>
      <w:rFonts w:ascii="Cambria" w:hAnsi="Cambria"/>
      <w:color w:val="00000A"/>
      <w:sz w:val="20"/>
    </w:rPr>
  </w:style>
  <w:style w:type="character" w:customStyle="1" w:styleId="ListLabel167">
    <w:name w:val="ListLabel 167"/>
    <w:qFormat/>
    <w:rPr>
      <w:rFonts w:ascii="Cambria" w:hAnsi="Cambria"/>
      <w:b/>
      <w:sz w:val="20"/>
      <w:szCs w:val="20"/>
    </w:rPr>
  </w:style>
  <w:style w:type="character" w:customStyle="1" w:styleId="ListLabel168">
    <w:name w:val="ListLabel 168"/>
    <w:qFormat/>
    <w:rPr>
      <w:rFonts w:eastAsia="Times New Roman" w:cs="Arial"/>
      <w:sz w:val="18"/>
      <w:szCs w:val="18"/>
    </w:rPr>
  </w:style>
  <w:style w:type="character" w:customStyle="1" w:styleId="ListLabel169">
    <w:name w:val="ListLabel 169"/>
    <w:qFormat/>
    <w:rPr>
      <w:rFonts w:ascii="Cambria" w:hAnsi="Cambria" w:cs="Arial"/>
      <w:b/>
      <w:sz w:val="20"/>
      <w:szCs w:val="18"/>
    </w:rPr>
  </w:style>
  <w:style w:type="character" w:customStyle="1" w:styleId="ListLabel170">
    <w:name w:val="ListLabel 170"/>
    <w:qFormat/>
    <w:rPr>
      <w:rFonts w:ascii="Cambria" w:hAnsi="Cambria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mbria" w:hAnsi="Cambria"/>
      <w:b/>
      <w:sz w:val="20"/>
      <w:szCs w:val="20"/>
    </w:rPr>
  </w:style>
  <w:style w:type="character" w:customStyle="1" w:styleId="ListLabel180">
    <w:name w:val="ListLabel 180"/>
    <w:qFormat/>
    <w:rPr>
      <w:rFonts w:cs="Arial"/>
      <w:sz w:val="18"/>
      <w:szCs w:val="18"/>
    </w:rPr>
  </w:style>
  <w:style w:type="character" w:customStyle="1" w:styleId="ListLabel181">
    <w:name w:val="ListLabel 181"/>
    <w:qFormat/>
    <w:rPr>
      <w:rFonts w:cs="Arial"/>
      <w:b w:val="0"/>
      <w:color w:val="00000A"/>
      <w:sz w:val="18"/>
      <w:szCs w:val="18"/>
    </w:rPr>
  </w:style>
  <w:style w:type="character" w:customStyle="1" w:styleId="ListLabel182">
    <w:name w:val="ListLabel 18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83">
    <w:name w:val="ListLabel 183"/>
    <w:qFormat/>
    <w:rPr>
      <w:rFonts w:cs="Times New Roman"/>
      <w:b w:val="0"/>
    </w:rPr>
  </w:style>
  <w:style w:type="character" w:customStyle="1" w:styleId="ListLabel184">
    <w:name w:val="ListLabel 184"/>
    <w:qFormat/>
    <w:rPr>
      <w:rFonts w:cs="Arial"/>
      <w:sz w:val="18"/>
      <w:szCs w:val="18"/>
    </w:rPr>
  </w:style>
  <w:style w:type="character" w:customStyle="1" w:styleId="ListLabel185">
    <w:name w:val="ListLabel 185"/>
    <w:qFormat/>
    <w:rPr>
      <w:rFonts w:eastAsia="Times New Roman" w:cs="Arial"/>
      <w:sz w:val="18"/>
      <w:szCs w:val="18"/>
    </w:rPr>
  </w:style>
  <w:style w:type="character" w:customStyle="1" w:styleId="ListLabel186">
    <w:name w:val="ListLabel 186"/>
    <w:qFormat/>
    <w:rPr>
      <w:rFonts w:eastAsia="Calibri" w:cs="Cambria"/>
      <w:b w:val="0"/>
    </w:rPr>
  </w:style>
  <w:style w:type="character" w:customStyle="1" w:styleId="ListLabel187">
    <w:name w:val="ListLabel 187"/>
    <w:qFormat/>
    <w:rPr>
      <w:rFonts w:eastAsia="Times New Roman" w:cs="Arial"/>
      <w:sz w:val="18"/>
      <w:szCs w:val="18"/>
    </w:rPr>
  </w:style>
  <w:style w:type="character" w:customStyle="1" w:styleId="ListLabel188">
    <w:name w:val="ListLabel 18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89">
    <w:name w:val="ListLabel 18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90">
    <w:name w:val="ListLabel 190"/>
    <w:qFormat/>
    <w:rPr>
      <w:rFonts w:cs="Arial"/>
      <w:sz w:val="18"/>
      <w:szCs w:val="18"/>
    </w:rPr>
  </w:style>
  <w:style w:type="character" w:customStyle="1" w:styleId="ListLabel191">
    <w:name w:val="ListLabel 19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92">
    <w:name w:val="ListLabel 192"/>
    <w:qFormat/>
    <w:rPr>
      <w:rFonts w:cs="Arial"/>
      <w:bCs/>
      <w:sz w:val="20"/>
    </w:rPr>
  </w:style>
  <w:style w:type="character" w:customStyle="1" w:styleId="ListLabel193">
    <w:name w:val="ListLabel 193"/>
    <w:qFormat/>
    <w:rPr>
      <w:rFonts w:cs="Arial"/>
      <w:sz w:val="20"/>
    </w:rPr>
  </w:style>
  <w:style w:type="character" w:customStyle="1" w:styleId="ListLabel194">
    <w:name w:val="ListLabel 194"/>
    <w:qFormat/>
    <w:rPr>
      <w:rFonts w:cs="Arial"/>
      <w:b/>
      <w:bCs/>
      <w:sz w:val="20"/>
    </w:rPr>
  </w:style>
  <w:style w:type="character" w:customStyle="1" w:styleId="ListLabel195">
    <w:name w:val="ListLabel 195"/>
    <w:qFormat/>
    <w:rPr>
      <w:rFonts w:ascii="Cambria" w:hAnsi="Cambria" w:cs="Arial"/>
      <w:b/>
      <w:sz w:val="20"/>
      <w:szCs w:val="20"/>
    </w:rPr>
  </w:style>
  <w:style w:type="character" w:customStyle="1" w:styleId="ListLabel196">
    <w:name w:val="ListLabel 196"/>
    <w:qFormat/>
    <w:rPr>
      <w:rFonts w:cs="Arial"/>
      <w:b w:val="0"/>
      <w:sz w:val="20"/>
      <w:szCs w:val="20"/>
    </w:rPr>
  </w:style>
  <w:style w:type="character" w:customStyle="1" w:styleId="ListLabel197">
    <w:name w:val="ListLabel 197"/>
    <w:qFormat/>
    <w:rPr>
      <w:rFonts w:cs="Arial"/>
      <w:sz w:val="20"/>
      <w:szCs w:val="20"/>
    </w:rPr>
  </w:style>
  <w:style w:type="character" w:customStyle="1" w:styleId="ListLabel198">
    <w:name w:val="ListLabel 198"/>
    <w:qFormat/>
    <w:rPr>
      <w:rFonts w:cs="Arial"/>
      <w:sz w:val="20"/>
      <w:szCs w:val="20"/>
    </w:rPr>
  </w:style>
  <w:style w:type="character" w:customStyle="1" w:styleId="ListLabel199">
    <w:name w:val="ListLabel 199"/>
    <w:qFormat/>
    <w:rPr>
      <w:rFonts w:cs="Cambria"/>
      <w:b w:val="0"/>
      <w:sz w:val="20"/>
    </w:rPr>
  </w:style>
  <w:style w:type="character" w:customStyle="1" w:styleId="ListLabel200">
    <w:name w:val="ListLabel 200"/>
    <w:qFormat/>
    <w:rPr>
      <w:rFonts w:ascii="Cambria" w:eastAsia="Times-Roman" w:hAnsi="Cambria" w:cs="Cambria"/>
      <w:b w:val="0"/>
      <w:sz w:val="20"/>
    </w:rPr>
  </w:style>
  <w:style w:type="character" w:customStyle="1" w:styleId="ListLabel201">
    <w:name w:val="ListLabel 201"/>
    <w:qFormat/>
    <w:rPr>
      <w:rFonts w:ascii="Cambria" w:hAnsi="Cambria"/>
      <w:color w:val="00000A"/>
      <w:sz w:val="20"/>
    </w:rPr>
  </w:style>
  <w:style w:type="character" w:customStyle="1" w:styleId="ListLabel202">
    <w:name w:val="ListLabel 202"/>
    <w:qFormat/>
    <w:rPr>
      <w:rFonts w:ascii="Cambria" w:hAnsi="Cambria"/>
      <w:b/>
      <w:sz w:val="20"/>
      <w:szCs w:val="20"/>
    </w:rPr>
  </w:style>
  <w:style w:type="character" w:customStyle="1" w:styleId="ListLabel203">
    <w:name w:val="ListLabel 203"/>
    <w:qFormat/>
    <w:rPr>
      <w:rFonts w:eastAsia="Times New Roman" w:cs="Arial"/>
      <w:sz w:val="18"/>
      <w:szCs w:val="18"/>
    </w:rPr>
  </w:style>
  <w:style w:type="character" w:customStyle="1" w:styleId="ListLabel204">
    <w:name w:val="ListLabel 204"/>
    <w:qFormat/>
    <w:rPr>
      <w:rFonts w:ascii="Cambria" w:hAnsi="Cambria" w:cs="Arial"/>
      <w:b/>
      <w:sz w:val="20"/>
      <w:szCs w:val="18"/>
    </w:rPr>
  </w:style>
  <w:style w:type="character" w:customStyle="1" w:styleId="ListLabel205">
    <w:name w:val="ListLabel 205"/>
    <w:qFormat/>
    <w:rPr>
      <w:rFonts w:ascii="Cambria" w:hAnsi="Cambria"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Cambria" w:hAnsi="Cambria"/>
      <w:b/>
      <w:sz w:val="20"/>
      <w:szCs w:val="20"/>
    </w:rPr>
  </w:style>
  <w:style w:type="character" w:customStyle="1" w:styleId="ListLabel215">
    <w:name w:val="ListLabel 215"/>
    <w:qFormat/>
    <w:rPr>
      <w:rFonts w:cs="Arial"/>
      <w:sz w:val="18"/>
      <w:szCs w:val="18"/>
    </w:rPr>
  </w:style>
  <w:style w:type="character" w:customStyle="1" w:styleId="ListLabel216">
    <w:name w:val="ListLabel 216"/>
    <w:qFormat/>
    <w:rPr>
      <w:rFonts w:cs="Arial"/>
      <w:b w:val="0"/>
      <w:color w:val="00000A"/>
      <w:sz w:val="18"/>
      <w:szCs w:val="18"/>
    </w:rPr>
  </w:style>
  <w:style w:type="character" w:customStyle="1" w:styleId="ListLabel217">
    <w:name w:val="ListLabel 21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18">
    <w:name w:val="ListLabel 218"/>
    <w:qFormat/>
    <w:rPr>
      <w:rFonts w:cs="Times New Roman"/>
      <w:b w:val="0"/>
    </w:rPr>
  </w:style>
  <w:style w:type="character" w:customStyle="1" w:styleId="ListLabel219">
    <w:name w:val="ListLabel 219"/>
    <w:qFormat/>
    <w:rPr>
      <w:rFonts w:cs="Arial"/>
      <w:sz w:val="18"/>
      <w:szCs w:val="18"/>
    </w:rPr>
  </w:style>
  <w:style w:type="character" w:customStyle="1" w:styleId="ListLabel220">
    <w:name w:val="ListLabel 220"/>
    <w:qFormat/>
    <w:rPr>
      <w:rFonts w:eastAsia="Times New Roman" w:cs="Arial"/>
      <w:sz w:val="18"/>
      <w:szCs w:val="18"/>
    </w:rPr>
  </w:style>
  <w:style w:type="character" w:customStyle="1" w:styleId="ListLabel221">
    <w:name w:val="ListLabel 221"/>
    <w:qFormat/>
    <w:rPr>
      <w:rFonts w:eastAsia="Calibri" w:cs="Cambria"/>
      <w:b w:val="0"/>
    </w:rPr>
  </w:style>
  <w:style w:type="character" w:customStyle="1" w:styleId="ListLabel222">
    <w:name w:val="ListLabel 222"/>
    <w:qFormat/>
    <w:rPr>
      <w:rFonts w:eastAsia="Times New Roman" w:cs="Arial"/>
      <w:sz w:val="18"/>
      <w:szCs w:val="18"/>
    </w:rPr>
  </w:style>
  <w:style w:type="character" w:customStyle="1" w:styleId="ListLabel223">
    <w:name w:val="ListLabel 22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24">
    <w:name w:val="ListLabel 22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25">
    <w:name w:val="ListLabel 225"/>
    <w:qFormat/>
    <w:rPr>
      <w:rFonts w:cs="Arial"/>
      <w:sz w:val="18"/>
      <w:szCs w:val="18"/>
    </w:rPr>
  </w:style>
  <w:style w:type="character" w:customStyle="1" w:styleId="ListLabel226">
    <w:name w:val="ListLabel 22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27">
    <w:name w:val="ListLabel 227"/>
    <w:qFormat/>
    <w:rPr>
      <w:rFonts w:cs="Arial"/>
      <w:bCs/>
      <w:sz w:val="20"/>
    </w:rPr>
  </w:style>
  <w:style w:type="character" w:customStyle="1" w:styleId="ListLabel228">
    <w:name w:val="ListLabel 228"/>
    <w:qFormat/>
    <w:rPr>
      <w:rFonts w:cs="Arial"/>
      <w:sz w:val="20"/>
    </w:rPr>
  </w:style>
  <w:style w:type="character" w:customStyle="1" w:styleId="ListLabel229">
    <w:name w:val="ListLabel 229"/>
    <w:qFormat/>
    <w:rPr>
      <w:rFonts w:cs="Arial"/>
      <w:b/>
      <w:bCs/>
      <w:sz w:val="20"/>
    </w:rPr>
  </w:style>
  <w:style w:type="character" w:customStyle="1" w:styleId="ListLabel230">
    <w:name w:val="ListLabel 230"/>
    <w:qFormat/>
    <w:rPr>
      <w:rFonts w:ascii="Cambria" w:hAnsi="Cambria" w:cs="Arial"/>
      <w:b/>
      <w:sz w:val="20"/>
      <w:szCs w:val="20"/>
    </w:rPr>
  </w:style>
  <w:style w:type="character" w:customStyle="1" w:styleId="ListLabel231">
    <w:name w:val="ListLabel 231"/>
    <w:qFormat/>
    <w:rPr>
      <w:rFonts w:cs="Arial"/>
      <w:b w:val="0"/>
      <w:sz w:val="20"/>
      <w:szCs w:val="20"/>
    </w:rPr>
  </w:style>
  <w:style w:type="character" w:customStyle="1" w:styleId="ListLabel232">
    <w:name w:val="ListLabel 232"/>
    <w:qFormat/>
    <w:rPr>
      <w:rFonts w:cs="Arial"/>
      <w:sz w:val="20"/>
      <w:szCs w:val="20"/>
    </w:rPr>
  </w:style>
  <w:style w:type="character" w:customStyle="1" w:styleId="ListLabel233">
    <w:name w:val="ListLabel 233"/>
    <w:qFormat/>
    <w:rPr>
      <w:rFonts w:cs="Arial"/>
      <w:sz w:val="20"/>
      <w:szCs w:val="20"/>
    </w:rPr>
  </w:style>
  <w:style w:type="character" w:customStyle="1" w:styleId="ListLabel234">
    <w:name w:val="ListLabel 234"/>
    <w:qFormat/>
    <w:rPr>
      <w:rFonts w:cs="Cambria"/>
      <w:b w:val="0"/>
      <w:sz w:val="20"/>
    </w:rPr>
  </w:style>
  <w:style w:type="character" w:customStyle="1" w:styleId="ListLabel235">
    <w:name w:val="ListLabel 235"/>
    <w:qFormat/>
    <w:rPr>
      <w:rFonts w:ascii="Cambria" w:eastAsia="Times-Roman" w:hAnsi="Cambria" w:cs="Cambria"/>
      <w:b w:val="0"/>
      <w:sz w:val="20"/>
    </w:rPr>
  </w:style>
  <w:style w:type="character" w:customStyle="1" w:styleId="ListLabel236">
    <w:name w:val="ListLabel 236"/>
    <w:qFormat/>
    <w:rPr>
      <w:rFonts w:ascii="Cambria" w:hAnsi="Cambria"/>
      <w:color w:val="00000A"/>
      <w:sz w:val="20"/>
    </w:rPr>
  </w:style>
  <w:style w:type="character" w:customStyle="1" w:styleId="ListLabel237">
    <w:name w:val="ListLabel 237"/>
    <w:qFormat/>
    <w:rPr>
      <w:rFonts w:ascii="Cambria" w:hAnsi="Cambria"/>
      <w:b/>
      <w:sz w:val="20"/>
      <w:szCs w:val="20"/>
    </w:rPr>
  </w:style>
  <w:style w:type="character" w:customStyle="1" w:styleId="ListLabel238">
    <w:name w:val="ListLabel 238"/>
    <w:qFormat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Pr>
      <w:rFonts w:ascii="Cambria" w:hAnsi="Cambria" w:cs="Arial"/>
      <w:b/>
      <w:sz w:val="20"/>
      <w:szCs w:val="18"/>
    </w:rPr>
  </w:style>
  <w:style w:type="character" w:customStyle="1" w:styleId="ListLabel240">
    <w:name w:val="ListLabel 240"/>
    <w:qFormat/>
    <w:rPr>
      <w:rFonts w:ascii="Cambria" w:hAnsi="Cambria"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mbria" w:hAnsi="Cambria"/>
      <w:b/>
      <w:sz w:val="20"/>
      <w:szCs w:val="20"/>
    </w:rPr>
  </w:style>
  <w:style w:type="character" w:customStyle="1" w:styleId="ListLabel250">
    <w:name w:val="ListLabel 250"/>
    <w:qFormat/>
    <w:rPr>
      <w:rFonts w:cs="Arial"/>
      <w:sz w:val="18"/>
      <w:szCs w:val="18"/>
    </w:rPr>
  </w:style>
  <w:style w:type="character" w:customStyle="1" w:styleId="ListLabel251">
    <w:name w:val="ListLabel 251"/>
    <w:qFormat/>
    <w:rPr>
      <w:rFonts w:cs="Arial"/>
      <w:b w:val="0"/>
      <w:color w:val="00000A"/>
      <w:sz w:val="18"/>
      <w:szCs w:val="18"/>
    </w:rPr>
  </w:style>
  <w:style w:type="character" w:customStyle="1" w:styleId="ListLabel252">
    <w:name w:val="ListLabel 25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Arial"/>
      <w:sz w:val="18"/>
      <w:szCs w:val="18"/>
    </w:rPr>
  </w:style>
  <w:style w:type="character" w:customStyle="1" w:styleId="ListLabel255">
    <w:name w:val="ListLabel 255"/>
    <w:qFormat/>
    <w:rPr>
      <w:rFonts w:eastAsia="Times New Roman" w:cs="Arial"/>
      <w:sz w:val="18"/>
      <w:szCs w:val="18"/>
    </w:rPr>
  </w:style>
  <w:style w:type="character" w:customStyle="1" w:styleId="ListLabel256">
    <w:name w:val="ListLabel 256"/>
    <w:qFormat/>
    <w:rPr>
      <w:rFonts w:eastAsia="Calibri" w:cs="Cambria"/>
      <w:b w:val="0"/>
    </w:rPr>
  </w:style>
  <w:style w:type="character" w:customStyle="1" w:styleId="ListLabel257">
    <w:name w:val="ListLabel 257"/>
    <w:qFormat/>
    <w:rPr>
      <w:rFonts w:eastAsia="Times New Roman" w:cs="Arial"/>
      <w:sz w:val="18"/>
      <w:szCs w:val="18"/>
    </w:rPr>
  </w:style>
  <w:style w:type="character" w:customStyle="1" w:styleId="ListLabel258">
    <w:name w:val="ListLabel 25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59">
    <w:name w:val="ListLabel 25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60">
    <w:name w:val="ListLabel 260"/>
    <w:qFormat/>
    <w:rPr>
      <w:rFonts w:cs="Arial"/>
      <w:sz w:val="18"/>
      <w:szCs w:val="18"/>
    </w:rPr>
  </w:style>
  <w:style w:type="character" w:customStyle="1" w:styleId="ListLabel261">
    <w:name w:val="ListLabel 26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0"/>
    </w:rPr>
  </w:style>
  <w:style w:type="character" w:customStyle="1" w:styleId="ListLabel263">
    <w:name w:val="ListLabel 263"/>
    <w:qFormat/>
    <w:rPr>
      <w:rFonts w:cs="Arial"/>
      <w:sz w:val="20"/>
    </w:rPr>
  </w:style>
  <w:style w:type="character" w:customStyle="1" w:styleId="ListLabel264">
    <w:name w:val="ListLabel 264"/>
    <w:qFormat/>
    <w:rPr>
      <w:rFonts w:cs="Arial"/>
      <w:b/>
      <w:bCs/>
      <w:sz w:val="20"/>
    </w:rPr>
  </w:style>
  <w:style w:type="character" w:customStyle="1" w:styleId="ListLabel265">
    <w:name w:val="ListLabel 265"/>
    <w:qFormat/>
    <w:rPr>
      <w:rFonts w:ascii="Cambria" w:hAnsi="Cambria" w:cs="Arial"/>
      <w:b/>
      <w:sz w:val="20"/>
      <w:szCs w:val="20"/>
    </w:rPr>
  </w:style>
  <w:style w:type="character" w:customStyle="1" w:styleId="ListLabel266">
    <w:name w:val="ListLabel 266"/>
    <w:qFormat/>
    <w:rPr>
      <w:rFonts w:cs="Arial"/>
      <w:b w:val="0"/>
      <w:sz w:val="20"/>
      <w:szCs w:val="20"/>
    </w:rPr>
  </w:style>
  <w:style w:type="character" w:customStyle="1" w:styleId="ListLabel267">
    <w:name w:val="ListLabel 267"/>
    <w:qFormat/>
    <w:rPr>
      <w:rFonts w:cs="Arial"/>
      <w:sz w:val="20"/>
      <w:szCs w:val="20"/>
    </w:rPr>
  </w:style>
  <w:style w:type="character" w:customStyle="1" w:styleId="ListLabel268">
    <w:name w:val="ListLabel 268"/>
    <w:qFormat/>
    <w:rPr>
      <w:rFonts w:cs="Arial"/>
      <w:sz w:val="20"/>
      <w:szCs w:val="20"/>
    </w:rPr>
  </w:style>
  <w:style w:type="character" w:customStyle="1" w:styleId="ListLabel269">
    <w:name w:val="ListLabel 269"/>
    <w:qFormat/>
    <w:rPr>
      <w:rFonts w:cs="Cambria"/>
      <w:b w:val="0"/>
      <w:sz w:val="20"/>
    </w:rPr>
  </w:style>
  <w:style w:type="character" w:customStyle="1" w:styleId="ListLabel270">
    <w:name w:val="ListLabel 270"/>
    <w:qFormat/>
    <w:rPr>
      <w:rFonts w:ascii="Cambria" w:eastAsia="Times-Roman" w:hAnsi="Cambria" w:cs="Cambria"/>
      <w:b w:val="0"/>
      <w:sz w:val="20"/>
    </w:rPr>
  </w:style>
  <w:style w:type="character" w:customStyle="1" w:styleId="ListLabel271">
    <w:name w:val="ListLabel 271"/>
    <w:qFormat/>
    <w:rPr>
      <w:rFonts w:ascii="Cambria" w:hAnsi="Cambria"/>
      <w:color w:val="00000A"/>
      <w:sz w:val="20"/>
    </w:rPr>
  </w:style>
  <w:style w:type="character" w:customStyle="1" w:styleId="ListLabel272">
    <w:name w:val="ListLabel 272"/>
    <w:qFormat/>
    <w:rPr>
      <w:rFonts w:ascii="Cambria" w:hAnsi="Cambria"/>
      <w:b/>
      <w:sz w:val="20"/>
      <w:szCs w:val="20"/>
    </w:rPr>
  </w:style>
  <w:style w:type="character" w:customStyle="1" w:styleId="ListLabel273">
    <w:name w:val="ListLabel 273"/>
    <w:qFormat/>
    <w:rPr>
      <w:rFonts w:eastAsia="Times New Roman" w:cs="Arial"/>
      <w:sz w:val="18"/>
      <w:szCs w:val="18"/>
    </w:rPr>
  </w:style>
  <w:style w:type="character" w:customStyle="1" w:styleId="ListLabel274">
    <w:name w:val="ListLabel 274"/>
    <w:qFormat/>
    <w:rPr>
      <w:rFonts w:ascii="Cambria" w:hAnsi="Cambria" w:cs="Arial"/>
      <w:b/>
      <w:sz w:val="20"/>
      <w:szCs w:val="18"/>
    </w:rPr>
  </w:style>
  <w:style w:type="character" w:customStyle="1" w:styleId="ListLabel275">
    <w:name w:val="ListLabel 275"/>
    <w:qFormat/>
    <w:rPr>
      <w:rFonts w:ascii="Cambria" w:hAnsi="Cambria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mbria" w:hAnsi="Cambria"/>
      <w:b/>
      <w:sz w:val="20"/>
      <w:szCs w:val="20"/>
    </w:rPr>
  </w:style>
  <w:style w:type="character" w:customStyle="1" w:styleId="ListLabel285">
    <w:name w:val="ListLabel 285"/>
    <w:qFormat/>
    <w:rPr>
      <w:rFonts w:cs="Arial"/>
      <w:sz w:val="18"/>
      <w:szCs w:val="18"/>
    </w:rPr>
  </w:style>
  <w:style w:type="character" w:customStyle="1" w:styleId="ListLabel286">
    <w:name w:val="ListLabel 286"/>
    <w:qFormat/>
    <w:rPr>
      <w:rFonts w:cs="Arial"/>
      <w:b w:val="0"/>
      <w:color w:val="00000A"/>
      <w:sz w:val="18"/>
      <w:szCs w:val="18"/>
    </w:rPr>
  </w:style>
  <w:style w:type="character" w:customStyle="1" w:styleId="ListLabel287">
    <w:name w:val="ListLabel 28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88">
    <w:name w:val="ListLabel 288"/>
    <w:qFormat/>
    <w:rPr>
      <w:rFonts w:cs="Times New Roman"/>
      <w:b w:val="0"/>
    </w:rPr>
  </w:style>
  <w:style w:type="character" w:customStyle="1" w:styleId="ListLabel289">
    <w:name w:val="ListLabel 289"/>
    <w:qFormat/>
    <w:rPr>
      <w:rFonts w:cs="Arial"/>
      <w:sz w:val="18"/>
      <w:szCs w:val="18"/>
    </w:rPr>
  </w:style>
  <w:style w:type="character" w:customStyle="1" w:styleId="ListLabel290">
    <w:name w:val="ListLabel 290"/>
    <w:qFormat/>
    <w:rPr>
      <w:rFonts w:eastAsia="Times New Roman" w:cs="Arial"/>
      <w:sz w:val="18"/>
      <w:szCs w:val="18"/>
    </w:rPr>
  </w:style>
  <w:style w:type="character" w:customStyle="1" w:styleId="ListLabel291">
    <w:name w:val="ListLabel 291"/>
    <w:qFormat/>
    <w:rPr>
      <w:rFonts w:eastAsia="Calibri" w:cs="Cambria"/>
      <w:b w:val="0"/>
    </w:rPr>
  </w:style>
  <w:style w:type="character" w:customStyle="1" w:styleId="ListLabel292">
    <w:name w:val="ListLabel 292"/>
    <w:qFormat/>
    <w:rPr>
      <w:rFonts w:eastAsia="Times New Roman" w:cs="Arial"/>
      <w:sz w:val="18"/>
      <w:szCs w:val="18"/>
    </w:rPr>
  </w:style>
  <w:style w:type="character" w:customStyle="1" w:styleId="ListLabel293">
    <w:name w:val="ListLabel 29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94">
    <w:name w:val="ListLabel 29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95">
    <w:name w:val="ListLabel 295"/>
    <w:qFormat/>
    <w:rPr>
      <w:rFonts w:cs="Arial"/>
      <w:sz w:val="18"/>
      <w:szCs w:val="18"/>
    </w:rPr>
  </w:style>
  <w:style w:type="character" w:customStyle="1" w:styleId="ListLabel296">
    <w:name w:val="ListLabel 29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97">
    <w:name w:val="ListLabel 297"/>
    <w:qFormat/>
    <w:rPr>
      <w:rFonts w:cs="Arial"/>
      <w:bCs/>
      <w:sz w:val="20"/>
    </w:rPr>
  </w:style>
  <w:style w:type="character" w:customStyle="1" w:styleId="ListLabel298">
    <w:name w:val="ListLabel 298"/>
    <w:qFormat/>
    <w:rPr>
      <w:rFonts w:cs="Arial"/>
      <w:sz w:val="20"/>
    </w:rPr>
  </w:style>
  <w:style w:type="character" w:customStyle="1" w:styleId="ListLabel299">
    <w:name w:val="ListLabel 299"/>
    <w:qFormat/>
    <w:rPr>
      <w:rFonts w:cs="Arial"/>
      <w:b/>
      <w:bCs/>
      <w:sz w:val="20"/>
    </w:rPr>
  </w:style>
  <w:style w:type="character" w:customStyle="1" w:styleId="ListLabel300">
    <w:name w:val="ListLabel 300"/>
    <w:qFormat/>
    <w:rPr>
      <w:rFonts w:ascii="Cambria" w:hAnsi="Cambria" w:cs="Arial"/>
      <w:b/>
      <w:sz w:val="20"/>
      <w:szCs w:val="20"/>
    </w:rPr>
  </w:style>
  <w:style w:type="character" w:customStyle="1" w:styleId="ListLabel301">
    <w:name w:val="ListLabel 301"/>
    <w:qFormat/>
    <w:rPr>
      <w:rFonts w:cs="Arial"/>
      <w:b w:val="0"/>
      <w:sz w:val="20"/>
      <w:szCs w:val="20"/>
    </w:rPr>
  </w:style>
  <w:style w:type="character" w:customStyle="1" w:styleId="ListLabel302">
    <w:name w:val="ListLabel 302"/>
    <w:qFormat/>
    <w:rPr>
      <w:rFonts w:cs="Arial"/>
      <w:sz w:val="20"/>
      <w:szCs w:val="20"/>
    </w:rPr>
  </w:style>
  <w:style w:type="character" w:customStyle="1" w:styleId="ListLabel303">
    <w:name w:val="ListLabel 303"/>
    <w:qFormat/>
    <w:rPr>
      <w:rFonts w:cs="Arial"/>
      <w:sz w:val="20"/>
      <w:szCs w:val="20"/>
    </w:rPr>
  </w:style>
  <w:style w:type="character" w:customStyle="1" w:styleId="ListLabel304">
    <w:name w:val="ListLabel 304"/>
    <w:qFormat/>
    <w:rPr>
      <w:rFonts w:cs="Cambria"/>
      <w:b w:val="0"/>
      <w:sz w:val="20"/>
    </w:rPr>
  </w:style>
  <w:style w:type="character" w:customStyle="1" w:styleId="ListLabel305">
    <w:name w:val="ListLabel 305"/>
    <w:qFormat/>
    <w:rPr>
      <w:rFonts w:ascii="Cambria" w:eastAsia="Times-Roman" w:hAnsi="Cambria" w:cs="Cambria"/>
      <w:b w:val="0"/>
      <w:sz w:val="20"/>
    </w:rPr>
  </w:style>
  <w:style w:type="character" w:customStyle="1" w:styleId="ListLabel306">
    <w:name w:val="ListLabel 306"/>
    <w:qFormat/>
    <w:rPr>
      <w:rFonts w:ascii="Cambria" w:hAnsi="Cambria"/>
      <w:color w:val="00000A"/>
      <w:sz w:val="20"/>
    </w:rPr>
  </w:style>
  <w:style w:type="character" w:customStyle="1" w:styleId="ListLabel307">
    <w:name w:val="ListLabel 307"/>
    <w:qFormat/>
    <w:rPr>
      <w:rFonts w:ascii="Cambria" w:hAnsi="Cambria"/>
      <w:b/>
      <w:sz w:val="20"/>
      <w:szCs w:val="20"/>
    </w:rPr>
  </w:style>
  <w:style w:type="character" w:customStyle="1" w:styleId="ListLabel308">
    <w:name w:val="ListLabel 308"/>
    <w:qFormat/>
    <w:rPr>
      <w:rFonts w:eastAsia="Times New Roman" w:cs="Arial"/>
      <w:sz w:val="18"/>
      <w:szCs w:val="18"/>
    </w:rPr>
  </w:style>
  <w:style w:type="character" w:customStyle="1" w:styleId="ListLabel309">
    <w:name w:val="ListLabel 309"/>
    <w:qFormat/>
    <w:rPr>
      <w:rFonts w:ascii="Cambria" w:hAnsi="Cambria" w:cs="Arial"/>
      <w:b/>
      <w:sz w:val="20"/>
      <w:szCs w:val="18"/>
    </w:rPr>
  </w:style>
  <w:style w:type="character" w:customStyle="1" w:styleId="ListLabel310">
    <w:name w:val="ListLabel 310"/>
    <w:qFormat/>
    <w:rPr>
      <w:rFonts w:ascii="Cambria" w:hAnsi="Cambria"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Cambria" w:hAnsi="Cambria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  <w:color w:val="00000A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5433F"/>
    <w:pPr>
      <w:spacing w:after="120" w:line="480" w:lineRule="auto"/>
      <w:ind w:left="283"/>
    </w:pPr>
  </w:style>
  <w:style w:type="paragraph" w:customStyle="1" w:styleId="Teksttreci80">
    <w:name w:val="Tekst treści (8)"/>
    <w:basedOn w:val="Normalny"/>
    <w:link w:val="Teksttreci8"/>
    <w:qFormat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qFormat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0D73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971C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7E7E-65B3-42CC-A597-7A81FB07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6787</Words>
  <Characters>40727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TM</cp:lastModifiedBy>
  <cp:revision>15</cp:revision>
  <cp:lastPrinted>2018-03-02T13:41:00Z</cp:lastPrinted>
  <dcterms:created xsi:type="dcterms:W3CDTF">2019-02-14T14:06:00Z</dcterms:created>
  <dcterms:modified xsi:type="dcterms:W3CDTF">2019-04-26T08:32:00Z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