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4E6D" w14:textId="66D850BC" w:rsidR="00732CF7" w:rsidRPr="00732CF7" w:rsidRDefault="00732CF7" w:rsidP="00086D96">
      <w:pPr>
        <w:ind w:left="720" w:hanging="360"/>
        <w:rPr>
          <w:rFonts w:ascii="Cambria" w:hAnsi="Cambria"/>
          <w:b/>
        </w:rPr>
      </w:pPr>
      <w:r w:rsidRPr="00732CF7">
        <w:rPr>
          <w:rFonts w:ascii="Cambria" w:hAnsi="Cambria"/>
          <w:b/>
        </w:rPr>
        <w:t xml:space="preserve">Szczegółowy opis przedmiotu zamówienia dla zadania nr 1: </w:t>
      </w:r>
    </w:p>
    <w:p w14:paraId="139E23A0" w14:textId="562987B5" w:rsidR="00732CF7" w:rsidRDefault="00732CF7" w:rsidP="00086D96">
      <w:pPr>
        <w:ind w:left="720" w:hanging="360"/>
      </w:pPr>
    </w:p>
    <w:p w14:paraId="1A46B577" w14:textId="354EBBE4" w:rsidR="0011174C" w:rsidRDefault="0011174C" w:rsidP="0011174C">
      <w:pPr>
        <w:rPr>
          <w:b/>
        </w:rPr>
      </w:pPr>
      <w:r>
        <w:t>1.</w:t>
      </w:r>
      <w:r w:rsidRPr="0011174C">
        <w:rPr>
          <w:b/>
        </w:rPr>
        <w:t xml:space="preserve"> </w:t>
      </w:r>
      <w:r>
        <w:rPr>
          <w:b/>
        </w:rPr>
        <w:t>Mikroskop operacyjny okulistyczny – 1 szt.</w:t>
      </w:r>
    </w:p>
    <w:p w14:paraId="25AC6069" w14:textId="77777777" w:rsidR="0011174C" w:rsidRDefault="0011174C" w:rsidP="0011174C"/>
    <w:p w14:paraId="4FA20193" w14:textId="77777777" w:rsidR="0011174C" w:rsidRDefault="0011174C" w:rsidP="0011174C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505"/>
      </w:tblGrid>
      <w:tr w:rsidR="0011174C" w14:paraId="5E76EAFE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3747" w14:textId="77777777" w:rsidR="0011174C" w:rsidRDefault="0011174C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4E3A" w14:textId="77777777" w:rsidR="0011174C" w:rsidRDefault="0011174C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11174C" w14:paraId="16B263E4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A64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C92F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Mikroskop operacyjny dla okulistyki</w:t>
            </w:r>
          </w:p>
        </w:tc>
      </w:tr>
      <w:tr w:rsidR="0011174C" w14:paraId="211F77E7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501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6386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Apochromatyczna optyka układu optycznego</w:t>
            </w:r>
          </w:p>
        </w:tc>
      </w:tr>
      <w:tr w:rsidR="0011174C" w14:paraId="502E713A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AAA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1C1E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zoom z elektromotoryczną, płynną zmianą powiększenia</w:t>
            </w:r>
          </w:p>
        </w:tc>
      </w:tr>
      <w:tr w:rsidR="0011174C" w14:paraId="4E00616D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B0CA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EC62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focus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sterowany elektromotorycznie w zakresie min. 48 mm</w:t>
            </w:r>
          </w:p>
        </w:tc>
      </w:tr>
      <w:tr w:rsidR="0011174C" w14:paraId="3983712C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78A5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148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Tubus operatora o regulowanym kącie pochylenia w zakresie 0-180 stopni</w:t>
            </w:r>
          </w:p>
        </w:tc>
      </w:tr>
      <w:tr w:rsidR="0011174C" w14:paraId="63091E13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82A6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CFBA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Okulary o powiększeniu 12,5x z korekcją wady min. +5D/- 8D dla operatora</w:t>
            </w:r>
          </w:p>
        </w:tc>
      </w:tr>
      <w:tr w:rsidR="0011174C" w14:paraId="4FA21F42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301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50FB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Obiektyw o ogniskowej 200 mm</w:t>
            </w:r>
          </w:p>
        </w:tc>
      </w:tr>
      <w:tr w:rsidR="0011174C" w14:paraId="537AD381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034A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F55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Oświetlenie LED</w:t>
            </w:r>
          </w:p>
        </w:tc>
      </w:tr>
      <w:tr w:rsidR="0011174C" w14:paraId="0AE92E6B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D268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B1C0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Regulacja kąt padania wiązki światła w zakresie 2-6 stopni dla uzyskania optymalnego red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reflexu</w:t>
            </w:r>
            <w:proofErr w:type="spellEnd"/>
          </w:p>
        </w:tc>
      </w:tr>
      <w:tr w:rsidR="0011174C" w14:paraId="172E68A7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7CC3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2007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Sprzęgło XY z zakresem ruchu min. 60 X 60 mm z funkcją resetowania pozycji</w:t>
            </w:r>
          </w:p>
        </w:tc>
      </w:tr>
      <w:tr w:rsidR="0011174C" w14:paraId="4C75B6F4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18B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9826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Pedał nożny umożliwiający sterowaniem mikroskopem</w:t>
            </w:r>
          </w:p>
        </w:tc>
      </w:tr>
      <w:tr w:rsidR="0011174C" w14:paraId="64EA4C4E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615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AC7F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Pokrętło do ustawienia limitu wysokości zawieszenia mikroskopu nad polem operacyjnym</w:t>
            </w:r>
          </w:p>
        </w:tc>
      </w:tr>
      <w:tr w:rsidR="0011174C" w14:paraId="4B917185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5E0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752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Zintegrowany we wspólnej obudowie głowicy (nie dołączany) dzielnik optyczny</w:t>
            </w:r>
          </w:p>
        </w:tc>
      </w:tr>
      <w:tr w:rsidR="0011174C" w14:paraId="3C3F8DBF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E617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D3F9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Wyjścia optycznie dzielnika umieszczone na dole głowicy tuż za obiektywem w celu zapewnienia odpowiedniego oświetlenia dla asysty i operatora</w:t>
            </w:r>
          </w:p>
        </w:tc>
      </w:tr>
      <w:tr w:rsidR="0011174C" w14:paraId="3EEB16B1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BE4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FC10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zabezpieczenia kół przed przypadkowym najechaniem i uszkodzeniem kabli zasilających i sterujących leżących na podłodze</w:t>
            </w:r>
          </w:p>
        </w:tc>
      </w:tr>
      <w:tr w:rsidR="0011174C" w14:paraId="517DDE6E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3A6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EEDB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Stabilny i łatwo mobilny statyw podłogowy wyposażony w skrętne rolki z blokadą każdego z nich</w:t>
            </w:r>
          </w:p>
        </w:tc>
      </w:tr>
      <w:tr w:rsidR="0011174C" w14:paraId="00B4B112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F581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4402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balansowania mikroskopu przeprowadzany przez użytkownika</w:t>
            </w:r>
          </w:p>
        </w:tc>
      </w:tr>
      <w:tr w:rsidR="0011174C" w14:paraId="1D07AD5D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A9BA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022A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Mikroskop asystencki z niezależną regulacją ostrości i 3 stopniowym zmieniaczem powiększeń</w:t>
            </w:r>
          </w:p>
        </w:tc>
      </w:tr>
      <w:tr w:rsidR="0011174C" w14:paraId="601E59B1" w14:textId="77777777" w:rsidTr="0011174C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8374" w14:textId="77777777" w:rsidR="0011174C" w:rsidRDefault="0011174C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DB98" w14:textId="77777777" w:rsidR="0011174C" w:rsidRDefault="0011174C" w:rsidP="005177EA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Tubus ukośny 45 stopni dla asysty z okularami o powiększeniu 12,5x z korekcją wady min. +5D/- 8D</w:t>
            </w:r>
          </w:p>
        </w:tc>
      </w:tr>
    </w:tbl>
    <w:p w14:paraId="0763B3F2" w14:textId="77777777" w:rsidR="0011174C" w:rsidRDefault="0011174C" w:rsidP="0011174C"/>
    <w:p w14:paraId="16FAF9D2" w14:textId="77777777" w:rsidR="0011174C" w:rsidRDefault="0011174C" w:rsidP="0011174C"/>
    <w:p w14:paraId="7DD6D7E5" w14:textId="77777777" w:rsidR="003532E6" w:rsidRPr="002151DB" w:rsidRDefault="003532E6" w:rsidP="003532E6">
      <w:pPr>
        <w:rPr>
          <w:b/>
        </w:rPr>
      </w:pPr>
      <w:r>
        <w:t xml:space="preserve">2. </w:t>
      </w:r>
      <w:r>
        <w:rPr>
          <w:b/>
        </w:rPr>
        <w:t>. Mikroskop lustrzany – 1 szt.</w:t>
      </w:r>
    </w:p>
    <w:p w14:paraId="36257AA2" w14:textId="77777777" w:rsidR="003532E6" w:rsidRDefault="003532E6" w:rsidP="003532E6"/>
    <w:p w14:paraId="15C031FE" w14:textId="77777777" w:rsidR="003532E6" w:rsidRDefault="003532E6" w:rsidP="003532E6"/>
    <w:tbl>
      <w:tblPr>
        <w:tblW w:w="910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8505"/>
      </w:tblGrid>
      <w:tr w:rsidR="00812634" w:rsidRPr="009632D1" w14:paraId="59286274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94A9878" w14:textId="77777777" w:rsidR="00812634" w:rsidRPr="009632D1" w:rsidRDefault="00812634" w:rsidP="005177EA">
            <w:pPr>
              <w:snapToGri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632D1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DC7FA1B" w14:textId="77777777" w:rsidR="00812634" w:rsidRPr="009632D1" w:rsidRDefault="00812634" w:rsidP="005177EA">
            <w:pPr>
              <w:snapToGrid w:val="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632D1"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812634" w:rsidRPr="009632D1" w14:paraId="7328478A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D55E21D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2D07AE7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b/>
                <w:sz w:val="20"/>
                <w:szCs w:val="20"/>
              </w:rPr>
              <w:t>MIKROSKOP SPEKULARNY</w:t>
            </w:r>
          </w:p>
        </w:tc>
      </w:tr>
      <w:tr w:rsidR="00812634" w:rsidRPr="009632D1" w14:paraId="1FE0CD5D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B4D78F5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6264AB7" w14:textId="77777777" w:rsidR="00812634" w:rsidRPr="00D8380E" w:rsidRDefault="00812634" w:rsidP="005177EA">
            <w:pPr>
              <w:snapToGrid w:val="0"/>
              <w:ind w:left="113"/>
              <w:rPr>
                <w:b/>
                <w:sz w:val="20"/>
                <w:szCs w:val="20"/>
              </w:rPr>
            </w:pPr>
            <w:r w:rsidRPr="00D8380E">
              <w:rPr>
                <w:b/>
                <w:sz w:val="20"/>
                <w:szCs w:val="20"/>
              </w:rPr>
              <w:t xml:space="preserve">PARAMETRY OGÓLNE </w:t>
            </w:r>
          </w:p>
        </w:tc>
      </w:tr>
      <w:tr w:rsidR="00812634" w:rsidRPr="009632D1" w14:paraId="38AE1DCF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E332209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AAD5E0D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Wymiary zewnętrzne (wys. x szer. x gł.) [mm] 450 x 309 x 491 mm</w:t>
            </w:r>
          </w:p>
        </w:tc>
      </w:tr>
      <w:tr w:rsidR="00812634" w:rsidRPr="009632D1" w14:paraId="13186A00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ABA72D5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DD406AF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Masa [kg]: 22 kg</w:t>
            </w:r>
          </w:p>
        </w:tc>
      </w:tr>
      <w:tr w:rsidR="00812634" w:rsidRPr="009632D1" w14:paraId="7E7A1604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AA740CB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D6D6776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Zasilanie  : prąd zmienny 100 – 240 V</w:t>
            </w:r>
          </w:p>
        </w:tc>
      </w:tr>
      <w:tr w:rsidR="00812634" w:rsidRPr="009632D1" w14:paraId="0533CD3E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CAB85D3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B39B88F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b/>
                <w:sz w:val="20"/>
                <w:szCs w:val="20"/>
              </w:rPr>
              <w:t>ROZDZIELCZOŚĆ</w:t>
            </w:r>
          </w:p>
        </w:tc>
      </w:tr>
      <w:tr w:rsidR="00812634" w:rsidRPr="009632D1" w14:paraId="13C07FEA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F556AAC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AEA1AF3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Liczba pikseli używanych do robienia zdjęć: 480(V) x 180(H)</w:t>
            </w:r>
          </w:p>
        </w:tc>
      </w:tr>
      <w:tr w:rsidR="00812634" w:rsidRPr="009632D1" w14:paraId="7BFDA528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AF7ED67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45B6780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Zakres przechwytywania: 0,25 x 0,54 mm</w:t>
            </w:r>
          </w:p>
        </w:tc>
      </w:tr>
      <w:tr w:rsidR="00812634" w:rsidRPr="009632D1" w14:paraId="55C8B8D5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CB5D848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7371998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Szeroki zakres pól pomiarowych: jeden pomiar centralny i co najmniej 12 pomiarów peryferyjnych: co najmniej 6 w zakresie do 2mm (</w:t>
            </w:r>
            <w:proofErr w:type="spellStart"/>
            <w:r w:rsidRPr="00D8380E">
              <w:rPr>
                <w:sz w:val="20"/>
                <w:szCs w:val="20"/>
              </w:rPr>
              <w:t>parafoveal</w:t>
            </w:r>
            <w:proofErr w:type="spellEnd"/>
            <w:r w:rsidRPr="00D8380E">
              <w:rPr>
                <w:sz w:val="20"/>
                <w:szCs w:val="20"/>
              </w:rPr>
              <w:t>) oraz co najmniej 6 w zakresie do 5.3mm (</w:t>
            </w:r>
            <w:proofErr w:type="spellStart"/>
            <w:r w:rsidRPr="00D8380E">
              <w:rPr>
                <w:sz w:val="20"/>
                <w:szCs w:val="20"/>
              </w:rPr>
              <w:t>peripheral</w:t>
            </w:r>
            <w:proofErr w:type="spellEnd"/>
            <w:r w:rsidRPr="00D8380E">
              <w:rPr>
                <w:sz w:val="20"/>
                <w:szCs w:val="20"/>
              </w:rPr>
              <w:t>)</w:t>
            </w:r>
          </w:p>
        </w:tc>
      </w:tr>
      <w:tr w:rsidR="00812634" w:rsidRPr="009632D1" w14:paraId="6E892E71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067AADC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412677A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Minimalna rozdzielczość komórki: 1,15 µm (V) x 1,45 µm (H)</w:t>
            </w:r>
          </w:p>
        </w:tc>
      </w:tr>
      <w:tr w:rsidR="00812634" w:rsidRPr="009632D1" w14:paraId="11331326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FC7A837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98D0B4A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Powiększenie optyczne: x 190</w:t>
            </w:r>
          </w:p>
        </w:tc>
      </w:tr>
      <w:tr w:rsidR="00812634" w:rsidRPr="009632D1" w14:paraId="2D3902E4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F724409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DA9060F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Monitor: kolorowy LCD 10,4”</w:t>
            </w:r>
          </w:p>
        </w:tc>
      </w:tr>
      <w:tr w:rsidR="00812634" w:rsidRPr="009632D1" w14:paraId="0124E16F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F30B3F3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A746A4A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Rozdzielczość monitora: 1,14 µm</w:t>
            </w:r>
          </w:p>
        </w:tc>
      </w:tr>
      <w:tr w:rsidR="00812634" w:rsidRPr="009632D1" w14:paraId="06A4882B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EE8FDE4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B61183A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POMIARY</w:t>
            </w:r>
          </w:p>
        </w:tc>
      </w:tr>
      <w:tr w:rsidR="00812634" w:rsidRPr="009632D1" w14:paraId="57C7A03C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1088D65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025493C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Automatyczne wyró</w:t>
            </w:r>
            <w:r w:rsidRPr="00D8380E">
              <w:rPr>
                <w:sz w:val="20"/>
                <w:szCs w:val="20"/>
              </w:rPr>
              <w:fldChar w:fldCharType="begin"/>
            </w:r>
            <w:r w:rsidRPr="00D8380E">
              <w:rPr>
                <w:sz w:val="20"/>
                <w:szCs w:val="20"/>
              </w:rPr>
              <w:instrText xml:space="preserve"> LISTNUM </w:instrText>
            </w:r>
            <w:r w:rsidRPr="00D8380E">
              <w:rPr>
                <w:sz w:val="20"/>
                <w:szCs w:val="20"/>
              </w:rPr>
              <w:fldChar w:fldCharType="end"/>
            </w:r>
            <w:r w:rsidRPr="00D8380E">
              <w:rPr>
                <w:sz w:val="20"/>
                <w:szCs w:val="20"/>
              </w:rPr>
              <w:t>wnanie: tak</w:t>
            </w:r>
          </w:p>
        </w:tc>
      </w:tr>
      <w:tr w:rsidR="00812634" w:rsidRPr="009632D1" w14:paraId="07885DCA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05B0713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F2B1F3E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Automatyczny pomiar: tak</w:t>
            </w:r>
          </w:p>
        </w:tc>
      </w:tr>
      <w:tr w:rsidR="00812634" w:rsidRPr="009632D1" w14:paraId="08526893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582C1B6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44E26DA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Tryb ręczny: tak</w:t>
            </w:r>
          </w:p>
        </w:tc>
      </w:tr>
      <w:tr w:rsidR="00812634" w:rsidRPr="009632D1" w14:paraId="466EDBAA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8277F0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440164B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Funkcja automatycznego wychwytywania obrazów do pomiaru ilości komórek: co najmniej 16 zdjęć do analizy</w:t>
            </w:r>
          </w:p>
        </w:tc>
      </w:tr>
      <w:tr w:rsidR="00812634" w:rsidRPr="009632D1" w14:paraId="566ABCF1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5EDF2B5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484DD73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Liczba analizowanych komórek: do 300 komórek</w:t>
            </w:r>
          </w:p>
        </w:tc>
      </w:tr>
      <w:tr w:rsidR="00812634" w:rsidRPr="009632D1" w14:paraId="4FBC8B98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7DF4988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C14DA66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Metoda analizy: analiza automatyczna, ilościowa, metoda ciemnego obszaru</w:t>
            </w:r>
          </w:p>
        </w:tc>
      </w:tr>
      <w:tr w:rsidR="00812634" w:rsidRPr="009632D1" w14:paraId="691EA427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F4436EA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6FB69AD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Analiza wartości: CD (gęstość komórek)</w:t>
            </w:r>
          </w:p>
          <w:p w14:paraId="3611F44E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AVG (średnia powierzchnia komórek)</w:t>
            </w:r>
          </w:p>
          <w:p w14:paraId="69D621BC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SD (standardowe odchylenie     </w:t>
            </w:r>
          </w:p>
          <w:p w14:paraId="56D91B7D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       powierzchni komórek)</w:t>
            </w:r>
          </w:p>
          <w:p w14:paraId="62005D5B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CV (współczynnik zmienności  </w:t>
            </w:r>
          </w:p>
          <w:p w14:paraId="430A48D2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       powierzchni komórek)</w:t>
            </w:r>
          </w:p>
          <w:p w14:paraId="7C98752E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Wielkość komórki: maksymalna + </w:t>
            </w:r>
          </w:p>
          <w:p w14:paraId="7FD45E31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       minimalne powierzchnia komórki</w:t>
            </w:r>
          </w:p>
        </w:tc>
      </w:tr>
      <w:tr w:rsidR="00812634" w:rsidRPr="009632D1" w14:paraId="03224BFB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78C6B9F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1098B7A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Zakres ruchu części ruchomej X:88 mm</w:t>
            </w:r>
          </w:p>
          <w:p w14:paraId="2638A38F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                   Y: 40 mm</w:t>
            </w:r>
          </w:p>
          <w:p w14:paraId="65E76F6D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 xml:space="preserve">                                                 Z: 50 mm</w:t>
            </w:r>
          </w:p>
        </w:tc>
      </w:tr>
      <w:tr w:rsidR="00812634" w:rsidRPr="009632D1" w14:paraId="2483C0CA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5C9A10B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333FA11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Zakres ruchu  elektrycznego podbródka: 70 mm</w:t>
            </w:r>
          </w:p>
        </w:tc>
      </w:tr>
      <w:tr w:rsidR="00812634" w:rsidRPr="009632D1" w14:paraId="04832CAF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D87C0E0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BFF33C2" w14:textId="77777777" w:rsidR="00812634" w:rsidRPr="00D8380E" w:rsidRDefault="00812634" w:rsidP="003532E6">
            <w:pPr>
              <w:pStyle w:val="Nagwek2"/>
              <w:numPr>
                <w:ilvl w:val="1"/>
                <w:numId w:val="4"/>
              </w:numPr>
              <w:tabs>
                <w:tab w:val="left" w:pos="113"/>
              </w:tabs>
              <w:snapToGrid w:val="0"/>
              <w:ind w:left="113"/>
              <w:jc w:val="left"/>
              <w:rPr>
                <w:b w:val="0"/>
                <w:color w:val="000000"/>
                <w:sz w:val="20"/>
              </w:rPr>
            </w:pPr>
            <w:r w:rsidRPr="00D8380E">
              <w:rPr>
                <w:b w:val="0"/>
                <w:color w:val="000000"/>
                <w:sz w:val="20"/>
              </w:rPr>
              <w:t xml:space="preserve">Dokładność pomiaru </w:t>
            </w:r>
            <w:proofErr w:type="spellStart"/>
            <w:r w:rsidRPr="00D8380E">
              <w:rPr>
                <w:b w:val="0"/>
                <w:color w:val="000000"/>
                <w:sz w:val="20"/>
              </w:rPr>
              <w:t>pachymetrii</w:t>
            </w:r>
            <w:proofErr w:type="spellEnd"/>
            <w:r w:rsidRPr="00D8380E">
              <w:rPr>
                <w:b w:val="0"/>
                <w:color w:val="000000"/>
                <w:sz w:val="20"/>
              </w:rPr>
              <w:t>: +/- 10 µm</w:t>
            </w:r>
          </w:p>
        </w:tc>
      </w:tr>
      <w:tr w:rsidR="00812634" w:rsidRPr="009632D1" w14:paraId="19885BE4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755EFDF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DFFD9F" w14:textId="77777777" w:rsidR="00812634" w:rsidRPr="00D8380E" w:rsidRDefault="00812634" w:rsidP="005177EA">
            <w:pPr>
              <w:snapToGrid w:val="0"/>
              <w:ind w:left="113"/>
              <w:rPr>
                <w:sz w:val="20"/>
                <w:szCs w:val="20"/>
              </w:rPr>
            </w:pPr>
            <w:r w:rsidRPr="00D8380E">
              <w:rPr>
                <w:b/>
                <w:sz w:val="20"/>
                <w:szCs w:val="20"/>
              </w:rPr>
              <w:t>ZARZĄDZANIE DANYMI</w:t>
            </w:r>
          </w:p>
        </w:tc>
      </w:tr>
      <w:tr w:rsidR="00812634" w:rsidRPr="009632D1" w14:paraId="26E1874A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F3A0A87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0B2A893" w14:textId="77777777" w:rsidR="00812634" w:rsidRPr="00D8380E" w:rsidRDefault="00812634" w:rsidP="005177EA">
            <w:pPr>
              <w:snapToGrid w:val="0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Wbudowana drukarka: drukarka termiczna</w:t>
            </w:r>
          </w:p>
        </w:tc>
      </w:tr>
      <w:tr w:rsidR="00812634" w:rsidRPr="009632D1" w14:paraId="04A1DC8B" w14:textId="77777777" w:rsidTr="00812634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50FDBCE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C7030F9" w14:textId="77777777" w:rsidR="00812634" w:rsidRPr="00D8380E" w:rsidRDefault="00812634" w:rsidP="005177EA">
            <w:pPr>
              <w:snapToGrid w:val="0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Typy wyjścia danych: U</w:t>
            </w:r>
            <w:r>
              <w:rPr>
                <w:sz w:val="20"/>
                <w:szCs w:val="20"/>
              </w:rPr>
              <w:t>SB-Hx2, USB-Dx2, LAN, SD-</w:t>
            </w:r>
            <w:proofErr w:type="spellStart"/>
            <w:r>
              <w:rPr>
                <w:sz w:val="20"/>
                <w:szCs w:val="20"/>
              </w:rPr>
              <w:t>card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D8380E">
              <w:rPr>
                <w:sz w:val="20"/>
                <w:szCs w:val="20"/>
              </w:rPr>
              <w:t>(dla wewnętrznej bazy danych)</w:t>
            </w:r>
          </w:p>
        </w:tc>
      </w:tr>
      <w:tr w:rsidR="00812634" w:rsidRPr="009632D1" w14:paraId="3552D37C" w14:textId="77777777" w:rsidTr="00812634">
        <w:trPr>
          <w:trHeight w:val="19"/>
        </w:trPr>
        <w:tc>
          <w:tcPr>
            <w:tcW w:w="603" w:type="dxa"/>
            <w:shd w:val="clear" w:color="auto" w:fill="auto"/>
            <w:vAlign w:val="center"/>
          </w:tcPr>
          <w:p w14:paraId="50968521" w14:textId="77777777" w:rsidR="00812634" w:rsidRPr="009632D1" w:rsidRDefault="00812634" w:rsidP="003532E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97E2B84" w14:textId="77777777" w:rsidR="00812634" w:rsidRPr="00D8380E" w:rsidRDefault="00812634" w:rsidP="005177EA">
            <w:pPr>
              <w:snapToGrid w:val="0"/>
              <w:rPr>
                <w:sz w:val="20"/>
                <w:szCs w:val="20"/>
              </w:rPr>
            </w:pPr>
            <w:r w:rsidRPr="00D8380E">
              <w:rPr>
                <w:sz w:val="20"/>
                <w:szCs w:val="20"/>
              </w:rPr>
              <w:t>Na wyposażeniu</w:t>
            </w:r>
            <w:r w:rsidRPr="00D8380E">
              <w:rPr>
                <w:color w:val="000000"/>
                <w:sz w:val="20"/>
                <w:szCs w:val="20"/>
              </w:rPr>
              <w:t xml:space="preserve"> stolik elektryczny</w:t>
            </w:r>
          </w:p>
        </w:tc>
      </w:tr>
    </w:tbl>
    <w:p w14:paraId="45880819" w14:textId="77777777" w:rsidR="003532E6" w:rsidRDefault="003532E6" w:rsidP="003532E6"/>
    <w:p w14:paraId="0EAB8EF0" w14:textId="77777777" w:rsidR="003532E6" w:rsidRDefault="003532E6" w:rsidP="003532E6"/>
    <w:p w14:paraId="371E33B2" w14:textId="77777777" w:rsidR="00812634" w:rsidRDefault="00812634" w:rsidP="00812634">
      <w:pPr>
        <w:rPr>
          <w:b/>
        </w:rPr>
      </w:pPr>
      <w:r>
        <w:t xml:space="preserve">3. </w:t>
      </w:r>
      <w:r>
        <w:rPr>
          <w:b/>
        </w:rPr>
        <w:t>Stół operacyjny okulistyczny – 1 szt.</w:t>
      </w:r>
    </w:p>
    <w:p w14:paraId="1CB21705" w14:textId="77777777" w:rsidR="00812634" w:rsidRDefault="00812634" w:rsidP="00812634"/>
    <w:p w14:paraId="506310DF" w14:textId="77777777" w:rsidR="00812634" w:rsidRDefault="00812634" w:rsidP="00812634"/>
    <w:tbl>
      <w:tblPr>
        <w:tblW w:w="896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364"/>
      </w:tblGrid>
      <w:tr w:rsidR="00812634" w14:paraId="1C591AE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13E1" w14:textId="77777777" w:rsidR="00812634" w:rsidRDefault="00812634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628D" w14:textId="77777777" w:rsidR="00812634" w:rsidRDefault="00812634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812634" w14:paraId="3E1D90F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50B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F87" w14:textId="77777777" w:rsidR="00812634" w:rsidRDefault="00812634" w:rsidP="005177EA">
            <w:pPr>
              <w:pStyle w:val="Style3"/>
              <w:widowControl/>
              <w:ind w:firstLine="14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Stół przeznaczony do zabiegów operacyjnych w zakresie okulistyki, umożliwiający operacje z boku (operator ustawiony  w 90</w:t>
            </w:r>
            <w:r>
              <w:rPr>
                <w:rStyle w:val="FontStyle14"/>
                <w:sz w:val="20"/>
                <w:szCs w:val="20"/>
                <w:lang w:eastAsia="en-US"/>
              </w:rPr>
              <w:sym w:font="Symbol" w:char="F0B0"/>
            </w:r>
            <w:r>
              <w:rPr>
                <w:rStyle w:val="FontStyle14"/>
                <w:sz w:val="20"/>
                <w:szCs w:val="20"/>
                <w:lang w:eastAsia="en-US"/>
              </w:rPr>
              <w:t xml:space="preserve"> w stosunku do leżącego pacjenta)</w:t>
            </w:r>
          </w:p>
        </w:tc>
      </w:tr>
      <w:tr w:rsidR="00812634" w14:paraId="7CF0D714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4140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39B" w14:textId="77777777" w:rsidR="00812634" w:rsidRDefault="00812634" w:rsidP="005177EA">
            <w:pPr>
              <w:pStyle w:val="Style3"/>
              <w:widowControl/>
              <w:ind w:right="72"/>
              <w:rPr>
                <w:rStyle w:val="FontStyle14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FontStyle14"/>
                <w:sz w:val="20"/>
                <w:szCs w:val="20"/>
                <w:lang w:eastAsia="en-US"/>
              </w:rPr>
              <w:t>Demontowalne</w:t>
            </w:r>
            <w:proofErr w:type="spellEnd"/>
            <w:r>
              <w:rPr>
                <w:rStyle w:val="FontStyle14"/>
                <w:sz w:val="20"/>
                <w:szCs w:val="20"/>
                <w:lang w:eastAsia="en-US"/>
              </w:rPr>
              <w:t xml:space="preserve"> podparcia rąk pacjenta z lewej i prawej strony stołu</w:t>
            </w:r>
          </w:p>
        </w:tc>
      </w:tr>
      <w:tr w:rsidR="00812634" w14:paraId="059F1199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0E41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B459" w14:textId="77777777" w:rsidR="00812634" w:rsidRDefault="00812634" w:rsidP="005177EA">
            <w:pPr>
              <w:pStyle w:val="Style3"/>
              <w:widowControl/>
              <w:ind w:right="72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Stół składany elektrycznie od pozycji siedzącej do pozycji leżącej, z możliwością zapamiętania co najmniej 3 pozycji pośrednich </w:t>
            </w:r>
          </w:p>
        </w:tc>
      </w:tr>
      <w:tr w:rsidR="00812634" w14:paraId="271592B0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DC38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EAE" w14:textId="77777777" w:rsidR="00812634" w:rsidRDefault="00812634" w:rsidP="005177EA">
            <w:pPr>
              <w:pStyle w:val="Style3"/>
              <w:widowControl/>
              <w:spacing w:line="230" w:lineRule="exact"/>
              <w:ind w:right="120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Podgłówek sterowany elektrycznie, umożliwiający usztywnienie pozycji głowy pacjenta podczas zabiegu – dokładna elektryczna regulacja odchylenia głowy pacjenta w osi pionowej od pozycji 0</w:t>
            </w:r>
            <w:r>
              <w:rPr>
                <w:rStyle w:val="FontStyle14"/>
                <w:sz w:val="20"/>
                <w:szCs w:val="20"/>
                <w:lang w:eastAsia="en-US"/>
              </w:rPr>
              <w:sym w:font="Symbol" w:char="F0B0"/>
            </w:r>
            <w:r>
              <w:rPr>
                <w:rStyle w:val="FontStyle14"/>
                <w:sz w:val="20"/>
                <w:szCs w:val="20"/>
                <w:lang w:eastAsia="en-US"/>
              </w:rPr>
              <w:t xml:space="preserve"> horyzont do min. -15</w:t>
            </w:r>
            <w:r>
              <w:rPr>
                <w:rStyle w:val="FontStyle14"/>
                <w:sz w:val="20"/>
                <w:szCs w:val="20"/>
                <w:lang w:eastAsia="en-US"/>
              </w:rPr>
              <w:sym w:font="Symbol" w:char="F0B0"/>
            </w:r>
            <w:r>
              <w:rPr>
                <w:rStyle w:val="FontStyle14"/>
                <w:sz w:val="20"/>
                <w:szCs w:val="20"/>
                <w:lang w:eastAsia="en-US"/>
              </w:rPr>
              <w:t>. Dodatkowo elektryczna regulacja podgłówka w kierunku podparcia karku pacjenta w osi pionowej od pozycji 0</w:t>
            </w:r>
            <w:r>
              <w:rPr>
                <w:rStyle w:val="FontStyle14"/>
                <w:sz w:val="20"/>
                <w:szCs w:val="20"/>
                <w:lang w:eastAsia="en-US"/>
              </w:rPr>
              <w:sym w:font="Symbol" w:char="F0B0"/>
            </w:r>
            <w:r>
              <w:rPr>
                <w:rStyle w:val="FontStyle14"/>
                <w:sz w:val="20"/>
                <w:szCs w:val="20"/>
                <w:lang w:eastAsia="en-US"/>
              </w:rPr>
              <w:t xml:space="preserve"> horyzont do min. +15</w:t>
            </w:r>
            <w:r>
              <w:rPr>
                <w:rStyle w:val="FontStyle14"/>
                <w:sz w:val="20"/>
                <w:szCs w:val="20"/>
                <w:lang w:eastAsia="en-US"/>
              </w:rPr>
              <w:sym w:font="Symbol" w:char="F0B0"/>
            </w:r>
          </w:p>
        </w:tc>
      </w:tr>
      <w:tr w:rsidR="00812634" w14:paraId="02689C12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2236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34E7" w14:textId="77777777" w:rsidR="00812634" w:rsidRDefault="00812634" w:rsidP="005177EA">
            <w:pPr>
              <w:pStyle w:val="Style3"/>
              <w:widowControl/>
              <w:spacing w:line="230" w:lineRule="exact"/>
              <w:ind w:right="499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Regulacja elektryczna wzdłużna podgłówka – wysunięcie podgłówka w kierunku operatora w zakresie minimum 100 mm.</w:t>
            </w:r>
          </w:p>
        </w:tc>
      </w:tr>
      <w:tr w:rsidR="00812634" w14:paraId="121CA356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0B6D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082" w14:textId="77777777" w:rsidR="00812634" w:rsidRDefault="00812634" w:rsidP="005177EA">
            <w:pPr>
              <w:pStyle w:val="Style3"/>
              <w:widowControl/>
              <w:spacing w:line="230" w:lineRule="exact"/>
              <w:ind w:right="58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Regulacja elektryczna ruchu stołu góra / dół w zakresie 590-790 mm.</w:t>
            </w:r>
          </w:p>
        </w:tc>
      </w:tr>
      <w:tr w:rsidR="00812634" w14:paraId="14638B22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C852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E6D4" w14:textId="77777777" w:rsidR="00812634" w:rsidRDefault="00812634" w:rsidP="005177EA">
            <w:pPr>
              <w:pStyle w:val="Style3"/>
              <w:widowControl/>
              <w:ind w:right="230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Poduszki bezszwowe pleców, siedzenia oraz podnóżka  - </w:t>
            </w:r>
            <w:proofErr w:type="spellStart"/>
            <w:r>
              <w:rPr>
                <w:rStyle w:val="FontStyle14"/>
                <w:sz w:val="20"/>
                <w:szCs w:val="20"/>
                <w:lang w:eastAsia="en-US"/>
              </w:rPr>
              <w:t>demontowalne</w:t>
            </w:r>
            <w:proofErr w:type="spellEnd"/>
            <w:r>
              <w:rPr>
                <w:rStyle w:val="FontStyle14"/>
                <w:sz w:val="20"/>
                <w:szCs w:val="20"/>
                <w:lang w:eastAsia="en-US"/>
              </w:rPr>
              <w:t>, łatwe w czyszczeniu i z możliwością wymiany na nowe.</w:t>
            </w:r>
          </w:p>
        </w:tc>
      </w:tr>
      <w:tr w:rsidR="00812634" w14:paraId="0268B682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791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22B4" w14:textId="77777777" w:rsidR="00812634" w:rsidRDefault="00812634" w:rsidP="005177EA">
            <w:pPr>
              <w:pStyle w:val="Style3"/>
              <w:widowControl/>
              <w:spacing w:line="230" w:lineRule="exact"/>
              <w:ind w:right="82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Regulacja ruchu stołu góra / dół przez operatora za pomocą przycisków nożnych wmontowanych w podstawę stołu</w:t>
            </w:r>
          </w:p>
        </w:tc>
      </w:tr>
      <w:tr w:rsidR="00812634" w14:paraId="34F379A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5972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1114" w14:textId="77777777" w:rsidR="00812634" w:rsidRDefault="00812634" w:rsidP="005177EA">
            <w:pPr>
              <w:pStyle w:val="Style3"/>
              <w:widowControl/>
              <w:ind w:right="67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Regulacja pozycji pacjenta – wysokości stołu, pozycji siedziska, części podpierającej plecy i nogi, pozycji </w:t>
            </w:r>
            <w:proofErr w:type="spellStart"/>
            <w:r>
              <w:rPr>
                <w:rStyle w:val="FontStyle14"/>
                <w:sz w:val="20"/>
                <w:szCs w:val="20"/>
                <w:lang w:eastAsia="en-US"/>
              </w:rPr>
              <w:t>Trendelenburga</w:t>
            </w:r>
            <w:proofErr w:type="spellEnd"/>
            <w:r>
              <w:rPr>
                <w:rStyle w:val="FontStyle14"/>
                <w:sz w:val="20"/>
                <w:szCs w:val="20"/>
                <w:lang w:eastAsia="en-US"/>
              </w:rPr>
              <w:t>, realizowane przy pomocy pilota ręcznego.</w:t>
            </w:r>
          </w:p>
        </w:tc>
      </w:tr>
      <w:tr w:rsidR="00812634" w14:paraId="5FC5E6E3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D240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ED5F" w14:textId="77777777" w:rsidR="00812634" w:rsidRDefault="00812634" w:rsidP="005177EA">
            <w:pPr>
              <w:pStyle w:val="Style3"/>
              <w:widowControl/>
              <w:spacing w:line="230" w:lineRule="exact"/>
              <w:ind w:right="5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Zapamiętywanie co najmniej 3 pozycji stołu oraz powrotu do pozycji wyjściowej jednym przyciskiem.</w:t>
            </w:r>
          </w:p>
        </w:tc>
      </w:tr>
      <w:tr w:rsidR="00812634" w14:paraId="011F8215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6E7A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1A42" w14:textId="77777777" w:rsidR="00812634" w:rsidRDefault="00812634" w:rsidP="005177EA">
            <w:pPr>
              <w:pStyle w:val="Style3"/>
              <w:widowControl/>
              <w:spacing w:line="230" w:lineRule="exact"/>
              <w:ind w:right="72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Możliwość niezależnego sterowania elektrycznego oparciem, siedziskiem oraz podnóżkiem. </w:t>
            </w:r>
          </w:p>
        </w:tc>
      </w:tr>
      <w:tr w:rsidR="00812634" w14:paraId="4E797E92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1581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C057" w14:textId="77777777" w:rsidR="00812634" w:rsidRDefault="00812634" w:rsidP="005177EA">
            <w:pPr>
              <w:pStyle w:val="Style3"/>
              <w:widowControl/>
              <w:spacing w:line="230" w:lineRule="exact"/>
              <w:ind w:right="149" w:firstLine="14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Wybór pozycji </w:t>
            </w:r>
            <w:proofErr w:type="spellStart"/>
            <w:r>
              <w:rPr>
                <w:rStyle w:val="FontStyle14"/>
                <w:sz w:val="20"/>
                <w:szCs w:val="20"/>
                <w:lang w:eastAsia="en-US"/>
              </w:rPr>
              <w:t>Trendelenburga</w:t>
            </w:r>
            <w:proofErr w:type="spellEnd"/>
            <w:r>
              <w:rPr>
                <w:rStyle w:val="FontStyle14"/>
                <w:sz w:val="20"/>
                <w:szCs w:val="20"/>
                <w:lang w:eastAsia="en-US"/>
              </w:rPr>
              <w:t xml:space="preserve"> jednym przyciskiem – odchylenie stołu do min -20</w:t>
            </w:r>
            <w:r>
              <w:rPr>
                <w:rStyle w:val="FontStyle14"/>
                <w:sz w:val="20"/>
                <w:szCs w:val="20"/>
                <w:lang w:eastAsia="en-US"/>
              </w:rPr>
              <w:sym w:font="Symbol" w:char="F0B0"/>
            </w:r>
          </w:p>
        </w:tc>
      </w:tr>
      <w:tr w:rsidR="00812634" w14:paraId="7D806FDE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8BF8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7644" w14:textId="77777777" w:rsidR="00812634" w:rsidRDefault="00812634" w:rsidP="005177EA">
            <w:pPr>
              <w:pStyle w:val="Style3"/>
              <w:widowControl/>
              <w:spacing w:line="230" w:lineRule="exact"/>
              <w:ind w:right="149" w:firstLine="14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Stół na podstawie jezdnej z centralną nożną blokadą kół, umożliwiającą zablokowanie pozycji stołu w miejscu operacyjnym, za pomocą jednego ruchu nogą. </w:t>
            </w:r>
          </w:p>
        </w:tc>
      </w:tr>
      <w:tr w:rsidR="00812634" w14:paraId="6256214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9959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D55C" w14:textId="77777777" w:rsidR="00812634" w:rsidRDefault="00812634" w:rsidP="005177EA">
            <w:pPr>
              <w:pStyle w:val="Style3"/>
              <w:widowControl/>
              <w:ind w:right="662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Zakres zmiany wysokości stołu min. 200 mm</w:t>
            </w:r>
          </w:p>
        </w:tc>
      </w:tr>
      <w:tr w:rsidR="00812634" w14:paraId="4008C96D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353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4288" w14:textId="77777777" w:rsidR="00812634" w:rsidRDefault="00812634" w:rsidP="005177EA">
            <w:pPr>
              <w:pStyle w:val="Style3"/>
              <w:widowControl/>
              <w:ind w:firstLine="14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Szerokość stołu nie mniejsza niż 500 mm w sekcji nożnej i siedziska oraz nie mniejsza niż 600 mm w sekcji oparcia pleców (dopuszczalne zwężenie rozmiaru w kierunku głowy pacjenta)</w:t>
            </w:r>
          </w:p>
        </w:tc>
      </w:tr>
      <w:tr w:rsidR="00812634" w14:paraId="2372C530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1DA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0737" w14:textId="77777777" w:rsidR="00812634" w:rsidRDefault="00812634" w:rsidP="005177EA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Bezszwowe obicie </w:t>
            </w:r>
            <w:proofErr w:type="spellStart"/>
            <w:r>
              <w:rPr>
                <w:rStyle w:val="FontStyle14"/>
                <w:sz w:val="20"/>
                <w:szCs w:val="20"/>
                <w:lang w:eastAsia="en-US"/>
              </w:rPr>
              <w:t>stolu</w:t>
            </w:r>
            <w:proofErr w:type="spellEnd"/>
            <w:r>
              <w:rPr>
                <w:rStyle w:val="FontStyle14"/>
                <w:sz w:val="20"/>
                <w:szCs w:val="20"/>
                <w:lang w:eastAsia="en-US"/>
              </w:rPr>
              <w:t xml:space="preserve"> operacyjnego – wybór co najmniej 4 kolorów obicia</w:t>
            </w:r>
          </w:p>
        </w:tc>
      </w:tr>
      <w:tr w:rsidR="00812634" w14:paraId="52714855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8F3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82D4" w14:textId="77777777" w:rsidR="00812634" w:rsidRPr="00F9187D" w:rsidRDefault="00812634" w:rsidP="005177EA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Podstawa łatwo zmywalna, z co najmniej jednym kołem z blokadą kierunkową</w:t>
            </w:r>
          </w:p>
        </w:tc>
      </w:tr>
      <w:tr w:rsidR="00812634" w14:paraId="588978D7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2C3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A388" w14:textId="77777777" w:rsidR="00812634" w:rsidRPr="00F9187D" w:rsidRDefault="00812634" w:rsidP="005177EA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  <w:lang w:eastAsia="en-US"/>
              </w:rPr>
            </w:pPr>
            <w:r w:rsidRPr="00F9187D">
              <w:rPr>
                <w:rStyle w:val="FontStyle14"/>
                <w:sz w:val="20"/>
                <w:szCs w:val="20"/>
                <w:lang w:eastAsia="en-US"/>
              </w:rPr>
              <w:t xml:space="preserve">Zasilanie akumulatorowe – umożliwiające bezprzewodową pracę bez doładowywania przez co najmniej 30 pełnych cykli pracy każdego elementu ruchomego stołu </w:t>
            </w:r>
          </w:p>
        </w:tc>
      </w:tr>
      <w:tr w:rsidR="00812634" w14:paraId="3F2DD63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24C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B08E" w14:textId="77777777" w:rsidR="00812634" w:rsidRDefault="00812634" w:rsidP="005177EA">
            <w:pPr>
              <w:pStyle w:val="Style5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Nośność min. 250 kg</w:t>
            </w:r>
          </w:p>
        </w:tc>
      </w:tr>
      <w:tr w:rsidR="00812634" w14:paraId="66029659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F2A3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315" w14:textId="77777777" w:rsidR="00812634" w:rsidRDefault="00812634" w:rsidP="005177EA">
            <w:pPr>
              <w:pStyle w:val="Style3"/>
              <w:widowControl/>
              <w:ind w:firstLine="14"/>
              <w:rPr>
                <w:rStyle w:val="FontStyle14"/>
                <w:b/>
                <w:sz w:val="20"/>
                <w:szCs w:val="20"/>
                <w:lang w:eastAsia="en-US"/>
              </w:rPr>
            </w:pPr>
            <w:r w:rsidRPr="00F9187D">
              <w:rPr>
                <w:rStyle w:val="FontStyle13"/>
                <w:sz w:val="20"/>
                <w:szCs w:val="20"/>
                <w:lang w:eastAsia="en-US"/>
              </w:rPr>
              <w:t xml:space="preserve">Na wyposażeniu stołu FOTEL OPERATORA o minimalnych parametrach niżej opisancyh </w:t>
            </w:r>
          </w:p>
        </w:tc>
      </w:tr>
      <w:tr w:rsidR="00812634" w14:paraId="5BC6AAD8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418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B571" w14:textId="77777777" w:rsidR="00812634" w:rsidRDefault="00812634" w:rsidP="005177EA">
            <w:pPr>
              <w:pStyle w:val="Style3"/>
              <w:widowControl/>
              <w:ind w:firstLine="14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Fotel operatora przeznaczony do zabiegów operacyjnych w zakresie okulistyki z elektryczną regulacją wysokości siedziska góra/dół</w:t>
            </w:r>
          </w:p>
        </w:tc>
      </w:tr>
      <w:tr w:rsidR="00812634" w14:paraId="18584684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937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80A3" w14:textId="77777777" w:rsidR="00812634" w:rsidRDefault="00812634" w:rsidP="005177EA">
            <w:pPr>
              <w:pStyle w:val="Style3"/>
              <w:widowControl/>
              <w:ind w:right="72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Podstawa jezdna, łatwo zmywalna,  na trzech kołach z przyciskami sterowania ruchem góra/dół wmontowanymi w podstawę </w:t>
            </w:r>
          </w:p>
        </w:tc>
      </w:tr>
      <w:tr w:rsidR="00812634" w14:paraId="63ACEC26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06CE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FF0" w14:textId="77777777" w:rsidR="00812634" w:rsidRDefault="00812634" w:rsidP="005177EA">
            <w:pPr>
              <w:pStyle w:val="Style3"/>
              <w:widowControl/>
              <w:spacing w:line="230" w:lineRule="exact"/>
              <w:ind w:right="120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Podstawa jezdna wyposażona w centralną blokadę jezdną</w:t>
            </w:r>
          </w:p>
        </w:tc>
      </w:tr>
      <w:tr w:rsidR="00812634" w14:paraId="41FC23A3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4B29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7089" w14:textId="77777777" w:rsidR="00812634" w:rsidRDefault="00812634" w:rsidP="005177EA">
            <w:pPr>
              <w:pStyle w:val="Style3"/>
              <w:widowControl/>
              <w:spacing w:line="230" w:lineRule="exact"/>
              <w:ind w:right="120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Siedzisko profilowane z regulacją góra/dół w zakresie 550-710mm</w:t>
            </w:r>
          </w:p>
        </w:tc>
      </w:tr>
      <w:tr w:rsidR="00812634" w14:paraId="6A01BBB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D91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35FE" w14:textId="77777777" w:rsidR="00812634" w:rsidRDefault="00812634" w:rsidP="005177EA">
            <w:pPr>
              <w:pStyle w:val="Style3"/>
              <w:widowControl/>
              <w:spacing w:line="230" w:lineRule="exact"/>
              <w:ind w:right="499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Podparcie pleców operatora z dosuwaniem w kierunku odcinka lędźwiowego w zakresie min.50mm</w:t>
            </w:r>
          </w:p>
        </w:tc>
      </w:tr>
      <w:tr w:rsidR="00812634" w14:paraId="251E6116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7C0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E3A7" w14:textId="77777777" w:rsidR="00812634" w:rsidRDefault="00812634" w:rsidP="005177EA">
            <w:pPr>
              <w:pStyle w:val="Style3"/>
              <w:widowControl/>
              <w:spacing w:line="230" w:lineRule="exact"/>
              <w:ind w:right="58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Regulacja kąta nachylenia podparcia pleców w zakresie +/-15</w:t>
            </w:r>
            <w:r>
              <w:rPr>
                <w:rStyle w:val="FontStyle14"/>
                <w:sz w:val="20"/>
                <w:szCs w:val="20"/>
                <w:lang w:eastAsia="en-US"/>
              </w:rPr>
              <w:sym w:font="Symbol" w:char="F0B0"/>
            </w:r>
          </w:p>
        </w:tc>
      </w:tr>
      <w:tr w:rsidR="00812634" w14:paraId="248B42EE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50A0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D67A" w14:textId="77777777" w:rsidR="00812634" w:rsidRDefault="00812634" w:rsidP="005177EA">
            <w:pPr>
              <w:pStyle w:val="Style3"/>
              <w:widowControl/>
              <w:ind w:right="230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Regulacja podparcia pleców operatora w zakresie góra/dół min.50mm</w:t>
            </w:r>
          </w:p>
        </w:tc>
      </w:tr>
      <w:tr w:rsidR="00812634" w14:paraId="0643F729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5DEF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5983" w14:textId="77777777" w:rsidR="00812634" w:rsidRDefault="00812634" w:rsidP="005177EA">
            <w:pPr>
              <w:pStyle w:val="Style3"/>
              <w:widowControl/>
              <w:spacing w:line="230" w:lineRule="exact"/>
              <w:ind w:right="82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Podłokietniki regulowane mechanicznie w zakresie góra/dół co najmniej 100mm i możliwością obrotu w osi 360</w:t>
            </w:r>
            <w:r>
              <w:rPr>
                <w:rStyle w:val="FontStyle14"/>
                <w:sz w:val="20"/>
                <w:szCs w:val="20"/>
                <w:lang w:eastAsia="en-US"/>
              </w:rPr>
              <w:sym w:font="Symbol" w:char="F0B0"/>
            </w:r>
          </w:p>
        </w:tc>
      </w:tr>
      <w:tr w:rsidR="00812634" w14:paraId="0E74560D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6C7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8AEA" w14:textId="77777777" w:rsidR="00812634" w:rsidRDefault="00812634" w:rsidP="005177EA">
            <w:pPr>
              <w:pStyle w:val="Style3"/>
              <w:widowControl/>
              <w:ind w:right="67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Możliwość wykonania tapicerki fotela w co najmniej 4 kolorach</w:t>
            </w:r>
          </w:p>
        </w:tc>
      </w:tr>
    </w:tbl>
    <w:p w14:paraId="2015E014" w14:textId="77777777" w:rsidR="00812634" w:rsidRDefault="00812634" w:rsidP="00812634"/>
    <w:p w14:paraId="02423151" w14:textId="77777777" w:rsidR="00812634" w:rsidRDefault="00812634" w:rsidP="00812634"/>
    <w:p w14:paraId="4AE89986" w14:textId="77777777" w:rsidR="00812634" w:rsidRDefault="00812634" w:rsidP="00812634">
      <w:pPr>
        <w:rPr>
          <w:b/>
        </w:rPr>
      </w:pPr>
      <w:r>
        <w:t xml:space="preserve">4. </w:t>
      </w:r>
      <w:r>
        <w:rPr>
          <w:b/>
        </w:rPr>
        <w:t>USG okulistyczne – 1 szt.</w:t>
      </w:r>
    </w:p>
    <w:p w14:paraId="5856961A" w14:textId="77777777" w:rsidR="00812634" w:rsidRDefault="00812634" w:rsidP="00812634"/>
    <w:p w14:paraId="7B2A677B" w14:textId="77777777" w:rsidR="00812634" w:rsidRDefault="00812634" w:rsidP="00812634"/>
    <w:tbl>
      <w:tblPr>
        <w:tblW w:w="896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364"/>
      </w:tblGrid>
      <w:tr w:rsidR="00812634" w14:paraId="6CF960DF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D4CB" w14:textId="77777777" w:rsidR="00812634" w:rsidRDefault="00812634" w:rsidP="005177EA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401" w14:textId="77777777" w:rsidR="00812634" w:rsidRDefault="00812634" w:rsidP="005177EA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812634" w14:paraId="02D125BA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45AC" w14:textId="77777777" w:rsidR="00812634" w:rsidRDefault="00812634" w:rsidP="00812634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A3D7" w14:textId="77777777" w:rsidR="00812634" w:rsidRDefault="00812634" w:rsidP="00812634">
            <w:pPr>
              <w:pStyle w:val="Nagwek1"/>
              <w:keepLines w:val="0"/>
              <w:widowControl/>
              <w:numPr>
                <w:ilvl w:val="0"/>
                <w:numId w:val="5"/>
              </w:numPr>
              <w:spacing w:before="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Ultrasonograf okulistyczny</w:t>
            </w:r>
          </w:p>
        </w:tc>
      </w:tr>
      <w:tr w:rsidR="00812634" w14:paraId="509DBA86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A0B" w14:textId="77777777" w:rsidR="00812634" w:rsidRDefault="00812634" w:rsidP="00812634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07B0" w14:textId="77777777" w:rsidR="00812634" w:rsidRDefault="00812634" w:rsidP="005177EA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Głowica typu A 10 MHz; zakres pomiarowy 60mm, rozdzielczość 0,01mm, dokładność pomiaru +/-0,1mm, zakres pomiarowy 150 – 1500µm, kąt widzenia 45 °</w:t>
            </w:r>
          </w:p>
        </w:tc>
      </w:tr>
      <w:tr w:rsidR="00812634" w14:paraId="7C2BCE3C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AD3" w14:textId="77777777" w:rsidR="00812634" w:rsidRDefault="00812634" w:rsidP="00812634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C9D1" w14:textId="77777777" w:rsidR="00812634" w:rsidRDefault="00812634" w:rsidP="005177EA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Głowica typu B 10 MHz, Kąt skalowania 52° – 60°; Głębokość skalowania standardowa 35mm ; szeroka  48mm; Skala kolorów 256 poziomów</w:t>
            </w:r>
          </w:p>
        </w:tc>
      </w:tr>
      <w:tr w:rsidR="00812634" w14:paraId="5834810E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BF52" w14:textId="77777777" w:rsidR="00812634" w:rsidRDefault="00812634" w:rsidP="00812634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7971" w14:textId="77777777" w:rsidR="00812634" w:rsidRDefault="00812634" w:rsidP="005177EA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rozbudowy o sondę A i </w:t>
            </w:r>
            <w:proofErr w:type="spellStart"/>
            <w:r>
              <w:rPr>
                <w:sz w:val="20"/>
                <w:szCs w:val="20"/>
              </w:rPr>
              <w:t>Pachymetryczna</w:t>
            </w:r>
            <w:proofErr w:type="spellEnd"/>
          </w:p>
        </w:tc>
      </w:tr>
      <w:tr w:rsidR="00812634" w14:paraId="7F20FEE9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EE31" w14:textId="77777777" w:rsidR="00812634" w:rsidRDefault="00812634" w:rsidP="00812634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D485" w14:textId="77777777" w:rsidR="00812634" w:rsidRDefault="00812634" w:rsidP="005177EA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Transmisja danych za pośrednictwem USB lub LAN</w:t>
            </w:r>
          </w:p>
        </w:tc>
      </w:tr>
      <w:tr w:rsidR="00812634" w14:paraId="72F1ADAA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FEA" w14:textId="77777777" w:rsidR="00812634" w:rsidRDefault="00812634" w:rsidP="00812634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23CE" w14:textId="77777777" w:rsidR="00812634" w:rsidRDefault="00812634" w:rsidP="005177EA">
            <w:pPr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 LCD,  10 calowy, dotykowy</w:t>
            </w:r>
          </w:p>
        </w:tc>
      </w:tr>
      <w:tr w:rsidR="00812634" w14:paraId="2C48B93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06A" w14:textId="77777777" w:rsidR="00812634" w:rsidRDefault="00812634" w:rsidP="00812634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BD82" w14:textId="77777777" w:rsidR="00812634" w:rsidRDefault="00812634" w:rsidP="00812634">
            <w:pPr>
              <w:pStyle w:val="Nagwek1"/>
              <w:keepLines w:val="0"/>
              <w:widowControl/>
              <w:numPr>
                <w:ilvl w:val="0"/>
                <w:numId w:val="5"/>
              </w:numPr>
              <w:spacing w:before="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instrukcja obsługi w języku polskim – dołączona wraz urządzeniem</w:t>
            </w:r>
          </w:p>
        </w:tc>
      </w:tr>
    </w:tbl>
    <w:p w14:paraId="7CF55F4B" w14:textId="77777777" w:rsidR="00812634" w:rsidRDefault="00812634" w:rsidP="00812634"/>
    <w:p w14:paraId="6C55BFEC" w14:textId="77777777" w:rsidR="00812634" w:rsidRDefault="00812634" w:rsidP="00812634"/>
    <w:p w14:paraId="01FDED90" w14:textId="77777777" w:rsidR="00812634" w:rsidRDefault="00812634" w:rsidP="00812634">
      <w:pPr>
        <w:rPr>
          <w:b/>
        </w:rPr>
      </w:pPr>
      <w:r>
        <w:t xml:space="preserve">5. </w:t>
      </w:r>
      <w:r>
        <w:rPr>
          <w:b/>
        </w:rPr>
        <w:t xml:space="preserve">Narzędzia okulistyczne – 3 </w:t>
      </w:r>
      <w:proofErr w:type="spellStart"/>
      <w:r>
        <w:rPr>
          <w:b/>
        </w:rPr>
        <w:t>kpl</w:t>
      </w:r>
      <w:proofErr w:type="spellEnd"/>
      <w:r>
        <w:rPr>
          <w:b/>
        </w:rPr>
        <w:t xml:space="preserve">. </w:t>
      </w:r>
    </w:p>
    <w:p w14:paraId="058F5EFE" w14:textId="77777777" w:rsidR="00812634" w:rsidRDefault="00812634" w:rsidP="00812634"/>
    <w:p w14:paraId="5FF8D717" w14:textId="111EF914" w:rsidR="00812634" w:rsidRDefault="00812634" w:rsidP="00812634"/>
    <w:p w14:paraId="686086F6" w14:textId="77777777" w:rsidR="00812634" w:rsidRDefault="00812634" w:rsidP="00812634"/>
    <w:tbl>
      <w:tblPr>
        <w:tblW w:w="896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364"/>
      </w:tblGrid>
      <w:tr w:rsidR="00812634" w14:paraId="09BF06A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8400" w14:textId="77777777" w:rsidR="00812634" w:rsidRDefault="00812634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EC7" w14:textId="77777777" w:rsidR="00812634" w:rsidRDefault="00812634" w:rsidP="005177EA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812634" w14:paraId="2096BB19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FD9F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79E8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 xml:space="preserve">Cyrkiel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Castroviejo</w:t>
            </w:r>
            <w:proofErr w:type="spellEnd"/>
            <w:r>
              <w:rPr>
                <w:rFonts w:eastAsia="Andale Sans UI"/>
                <w:sz w:val="20"/>
                <w:szCs w:val="20"/>
              </w:rPr>
              <w:t>, zakres pomiaru 0-20 mm, skala na obydwu stronach, tytan</w:t>
            </w:r>
          </w:p>
        </w:tc>
      </w:tr>
      <w:tr w:rsidR="00812634" w14:paraId="73524219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805A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E778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Marker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centracyjny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Whipple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kapsuloreksji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, dwustronny, średnica 5.5/6.0 mm</w:t>
            </w:r>
          </w:p>
        </w:tc>
      </w:tr>
      <w:tr w:rsidR="00812634" w14:paraId="66117718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B4F1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3EC4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Pęseta Utrata do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kaspuloreksji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, końcówki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cystotomowe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, zakrzywione szczęki 11 mm, okrągła rączka, tytan</w:t>
            </w:r>
          </w:p>
        </w:tc>
      </w:tr>
      <w:tr w:rsidR="00812634" w14:paraId="50B5B7B2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C862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2A53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Pęseta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Colibri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-Bonn rogówkowa, 0.12 mm, 1x2 ząbki, płaska rączka, długość całkowita 84 mm, stal nierdzewna</w:t>
            </w:r>
          </w:p>
        </w:tc>
      </w:tr>
      <w:tr w:rsidR="00812634" w14:paraId="26DB7383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6A3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B649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Pęseta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Castroviejo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do szycia, 0.5mm 1x2 ząbki, platforma do wiązania 6.0mm, płaska rękojeść, stal nierdzewna</w:t>
            </w:r>
          </w:p>
        </w:tc>
      </w:tr>
      <w:tr w:rsidR="00812634" w14:paraId="3950D7BB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FFF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2773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>Pęseta Dressing z delikatnym ząbkowaniem, 6.0 mm końcówki ząbkowane, prosta, okrągła rękojeść, stal nierdzewna</w:t>
            </w:r>
          </w:p>
        </w:tc>
      </w:tr>
      <w:tr w:rsidR="00812634" w14:paraId="13B90154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1DB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EFE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 xml:space="preserve">Pęseta hemostatyczna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Hartman</w:t>
            </w:r>
            <w:proofErr w:type="spellEnd"/>
            <w:r>
              <w:rPr>
                <w:rFonts w:eastAsia="Andale Sans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Mosquito</w:t>
            </w:r>
            <w:proofErr w:type="spellEnd"/>
            <w:r>
              <w:rPr>
                <w:rFonts w:eastAsia="Andale Sans UI"/>
                <w:sz w:val="20"/>
                <w:szCs w:val="20"/>
              </w:rPr>
              <w:t>, prosta, krótka, długość całkowita 75mm, stal nierdzewna</w:t>
            </w:r>
          </w:p>
        </w:tc>
      </w:tr>
      <w:tr w:rsidR="00812634" w14:paraId="4413F7B4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CA5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EA93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>Pęseta McPherson zakrzywiona do wiązania szwów, platforma do wiązania 4 mm, długość całkowita 109 mm, tytan</w:t>
            </w:r>
          </w:p>
        </w:tc>
      </w:tr>
      <w:tr w:rsidR="00812634" w14:paraId="6DC68417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E1D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A3B0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 xml:space="preserve">Pęseta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Tennant</w:t>
            </w:r>
            <w:proofErr w:type="spellEnd"/>
            <w:r>
              <w:rPr>
                <w:rFonts w:eastAsia="Andale Sans UI"/>
                <w:sz w:val="20"/>
                <w:szCs w:val="20"/>
              </w:rPr>
              <w:t xml:space="preserve"> zakrzywiona do wiązania, extra delikatne końcówki,  do nici  9-0 do 11-0, okrągła rączka, stal nierdzewna</w:t>
            </w:r>
          </w:p>
        </w:tc>
      </w:tr>
      <w:tr w:rsidR="00812634" w14:paraId="674E2E9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5DCA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FCE8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Pęseta do ładowania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cartridga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, do wkładania soczewki do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cartridga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A, B, C, D, cienkie i gładkie szczęki, długość całkowita 109 mm, tytan</w:t>
            </w:r>
          </w:p>
        </w:tc>
      </w:tr>
      <w:tr w:rsidR="00812634" w14:paraId="459D5565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647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C752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 xml:space="preserve">Haczyk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Sinskey</w:t>
            </w:r>
            <w:proofErr w:type="spellEnd"/>
            <w:r>
              <w:rPr>
                <w:rFonts w:eastAsia="Andale Sans UI"/>
                <w:sz w:val="20"/>
                <w:szCs w:val="20"/>
              </w:rPr>
              <w:t>, zagięty, trzonek 0.15 mmx10.0 mm, okrągła rączka, długość całkowita 122 mm</w:t>
            </w:r>
          </w:p>
        </w:tc>
      </w:tr>
      <w:tr w:rsidR="00812634" w14:paraId="01627DC6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985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6762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ndale Sans UI"/>
                <w:sz w:val="20"/>
                <w:szCs w:val="20"/>
              </w:rPr>
              <w:t>Bechert</w:t>
            </w:r>
            <w:proofErr w:type="spellEnd"/>
            <w:r>
              <w:rPr>
                <w:rFonts w:eastAsia="Andale Sans UI"/>
                <w:sz w:val="20"/>
                <w:szCs w:val="20"/>
              </w:rPr>
              <w:t xml:space="preserve"> Rotator jądra, zagięty, końcówka w kształcie "Y", okrągła rączka, dł.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całk</w:t>
            </w:r>
            <w:proofErr w:type="spellEnd"/>
            <w:r>
              <w:rPr>
                <w:rFonts w:eastAsia="Andale Sans UI"/>
                <w:sz w:val="20"/>
                <w:szCs w:val="20"/>
              </w:rPr>
              <w:t>. 121 mm</w:t>
            </w:r>
          </w:p>
        </w:tc>
      </w:tr>
      <w:tr w:rsidR="00812634" w14:paraId="3F3D556B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BCF1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433E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Ernest Zgniatacz jądra, płaska rączka, dł.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całk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. 106 mm, tytan</w:t>
            </w:r>
          </w:p>
        </w:tc>
      </w:tr>
      <w:tr w:rsidR="00812634" w14:paraId="1DFA13F5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CFA0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FA3B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ndale Sans UI"/>
                <w:sz w:val="20"/>
                <w:szCs w:val="20"/>
              </w:rPr>
              <w:t>Nagahara</w:t>
            </w:r>
            <w:proofErr w:type="spellEnd"/>
            <w:r>
              <w:rPr>
                <w:rFonts w:eastAsia="Andale Sans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Phaco</w:t>
            </w:r>
            <w:proofErr w:type="spellEnd"/>
            <w:r>
              <w:rPr>
                <w:rFonts w:eastAsia="Andale Sans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Chopper</w:t>
            </w:r>
            <w:proofErr w:type="spellEnd"/>
            <w:r>
              <w:rPr>
                <w:rFonts w:eastAsia="Andale Sans UI"/>
                <w:sz w:val="20"/>
                <w:szCs w:val="20"/>
              </w:rPr>
              <w:t xml:space="preserve">, RHD, dla lekarza praworęcznego, matowe wykończenie, dł.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całk</w:t>
            </w:r>
            <w:proofErr w:type="spellEnd"/>
            <w:r>
              <w:rPr>
                <w:rFonts w:eastAsia="Andale Sans UI"/>
                <w:sz w:val="20"/>
                <w:szCs w:val="20"/>
              </w:rPr>
              <w:t>. 120 mm</w:t>
            </w:r>
          </w:p>
        </w:tc>
      </w:tr>
      <w:tr w:rsidR="00812634" w14:paraId="4381F422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5AA0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5D94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Drysdale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Manipulator jądra, regularna końcówka, okrągła rączka, dł.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całk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. 121 mm</w:t>
            </w:r>
          </w:p>
        </w:tc>
      </w:tr>
      <w:tr w:rsidR="00812634" w14:paraId="17A201A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9A76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801B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Rosen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Phaco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Chopper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uniwersalny, okrągła rączka, dł.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całk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. 120 mm</w:t>
            </w:r>
          </w:p>
        </w:tc>
      </w:tr>
      <w:tr w:rsidR="00812634" w14:paraId="34B554D7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40B3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EA3E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Głowica irygacyjna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bimanualna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, zakrzywiona, 23G, dwa porty na boku  0,35 mm</w:t>
            </w:r>
          </w:p>
        </w:tc>
      </w:tr>
      <w:tr w:rsidR="00812634" w14:paraId="5B84A13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9007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20CE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 xml:space="preserve">Głowica aspiracyjna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bimanualna</w:t>
            </w:r>
            <w:proofErr w:type="spellEnd"/>
            <w:r>
              <w:rPr>
                <w:rFonts w:eastAsia="Andale Sans UI"/>
                <w:sz w:val="20"/>
                <w:szCs w:val="20"/>
              </w:rPr>
              <w:t>, zakrzywiona, 23G, jeden port na czubku  0,30 mm, końcówka szorstka do polerowania</w:t>
            </w:r>
          </w:p>
        </w:tc>
      </w:tr>
      <w:tr w:rsidR="00812634" w14:paraId="275B6531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B84F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6A91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Imadło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Barraquer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, szczęki cienkie 12 mm, zakrzywione z zamkiem, dł.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całk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. 115 mm, tytan</w:t>
            </w:r>
          </w:p>
        </w:tc>
      </w:tr>
      <w:tr w:rsidR="00812634" w14:paraId="3A07D7DD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9C3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2A30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>Nożyczki uniwersalne rogówkowe, tępe końcówki, ostrza 11 mm, okrągła rączka, długość całkowita 110 mm, stal nierdzewna</w:t>
            </w:r>
          </w:p>
        </w:tc>
      </w:tr>
      <w:tr w:rsidR="00812634" w14:paraId="3E8E6222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1260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C598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Nożyczki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Westcott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do szwów, ostre końce, ostrza 16 mm, płaska rękojeść, długość całkowita 120 mm, stal nierdzewna</w:t>
            </w:r>
          </w:p>
        </w:tc>
      </w:tr>
      <w:tr w:rsidR="00812634" w14:paraId="0E42F850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8C90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64D3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 xml:space="preserve">Nożyczki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Gills-Vannas</w:t>
            </w:r>
            <w:proofErr w:type="spellEnd"/>
            <w:r>
              <w:rPr>
                <w:rFonts w:eastAsia="Andale Sans U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Andale Sans UI"/>
                <w:sz w:val="20"/>
                <w:szCs w:val="20"/>
              </w:rPr>
              <w:t>kapsulotomii</w:t>
            </w:r>
            <w:proofErr w:type="spellEnd"/>
            <w:r>
              <w:rPr>
                <w:rFonts w:eastAsia="Andale Sans UI"/>
                <w:sz w:val="20"/>
                <w:szCs w:val="20"/>
              </w:rPr>
              <w:t>, zagięte, ostre końce, ostrza 10 mm, płaska rączka, długość całkowita 84 mm, stal nierdzewna</w:t>
            </w:r>
          </w:p>
        </w:tc>
      </w:tr>
      <w:tr w:rsidR="00812634" w14:paraId="09A6FACC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C325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311E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>Rozwórka Lieberman skroniowa, dla dorosłych, blaszki "V" 14 mm, z aspiracją</w:t>
            </w:r>
          </w:p>
        </w:tc>
      </w:tr>
      <w:tr w:rsidR="00812634" w14:paraId="5E7AADD4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237F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B29A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Cystotom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Kelman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irygacyjny ostry, 25Gx32 mm</w:t>
            </w:r>
          </w:p>
        </w:tc>
      </w:tr>
      <w:tr w:rsidR="00812634" w14:paraId="6F15771D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126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4E31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Kaniula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Rycroft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przedniokomorowa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, 27GX22 mm, długość zagięcia 4 mm</w:t>
            </w:r>
          </w:p>
        </w:tc>
      </w:tr>
      <w:tr w:rsidR="00812634" w14:paraId="7342FDEA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10B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010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McIntyre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hydrodyssektor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jądra,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szpatułkowy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>, 25GX22 mm</w:t>
            </w:r>
          </w:p>
        </w:tc>
      </w:tr>
      <w:tr w:rsidR="00812634" w14:paraId="3BEF8EBD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5B6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431F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Kaniula do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mikronacięcia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do polerowania torebki, końcówka w kształcie dysku, 23 G</w:t>
            </w:r>
          </w:p>
        </w:tc>
      </w:tr>
      <w:tr w:rsidR="00812634" w14:paraId="41CDEE7B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A41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865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 xml:space="preserve">Kaniula 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Simcoe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I/A, 23/23G, 0,4 mm port, regularny</w:t>
            </w:r>
          </w:p>
        </w:tc>
      </w:tr>
      <w:tr w:rsidR="00812634" w14:paraId="08D33130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AFB1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C5F5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>Fine/</w:t>
            </w:r>
            <w:proofErr w:type="spellStart"/>
            <w:r>
              <w:rPr>
                <w:rFonts w:eastAsia="Andale Sans UI"/>
                <w:color w:val="000000"/>
                <w:sz w:val="20"/>
                <w:szCs w:val="20"/>
              </w:rPr>
              <w:t>Thorntonpierścień</w:t>
            </w:r>
            <w:proofErr w:type="spellEnd"/>
            <w:r>
              <w:rPr>
                <w:rFonts w:eastAsia="Andale Sans UI"/>
                <w:color w:val="000000"/>
                <w:sz w:val="20"/>
                <w:szCs w:val="20"/>
              </w:rPr>
              <w:t xml:space="preserve"> fiksacyjny z obracaniem, średnica 14 mm, tytan</w:t>
            </w:r>
          </w:p>
        </w:tc>
      </w:tr>
      <w:tr w:rsidR="00812634" w14:paraId="72E34BC9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BF54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B888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>Pęseta ręcznikowa, stal nierdzewna</w:t>
            </w:r>
          </w:p>
        </w:tc>
      </w:tr>
      <w:tr w:rsidR="00812634" w14:paraId="1A6C6D3D" w14:textId="77777777" w:rsidTr="00812634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4AE5" w14:textId="77777777" w:rsidR="00812634" w:rsidRDefault="00812634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E3D2" w14:textId="77777777" w:rsidR="00812634" w:rsidRDefault="00812634" w:rsidP="005177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ndale Sans UI"/>
                <w:color w:val="000000"/>
                <w:sz w:val="20"/>
                <w:szCs w:val="20"/>
              </w:rPr>
              <w:t>Kaseta sterylizacyjna z silikonowym "jeżykiem", podwójny poziom, 254 x 152 x 38mm</w:t>
            </w:r>
          </w:p>
        </w:tc>
      </w:tr>
    </w:tbl>
    <w:p w14:paraId="4CA77548" w14:textId="77777777" w:rsidR="00812634" w:rsidRDefault="00812634" w:rsidP="00812634"/>
    <w:p w14:paraId="4F4B26DE" w14:textId="77777777" w:rsidR="00812634" w:rsidRDefault="00812634" w:rsidP="00812634"/>
    <w:p w14:paraId="12481767" w14:textId="7DECD6EB" w:rsidR="0011174C" w:rsidRDefault="0011174C" w:rsidP="00086D96">
      <w:pPr>
        <w:ind w:left="720" w:hanging="360"/>
      </w:pPr>
    </w:p>
    <w:sectPr w:rsidR="00111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D79F" w14:textId="77777777" w:rsidR="00F9187D" w:rsidRDefault="00F9187D" w:rsidP="00F9187D">
      <w:r>
        <w:separator/>
      </w:r>
    </w:p>
  </w:endnote>
  <w:endnote w:type="continuationSeparator" w:id="0">
    <w:p w14:paraId="34C5B697" w14:textId="77777777" w:rsidR="00F9187D" w:rsidRDefault="00F9187D" w:rsidP="00F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51F8" w14:textId="77777777" w:rsidR="00F9187D" w:rsidRDefault="00F91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C67C" w14:textId="77777777" w:rsidR="00F9187D" w:rsidRDefault="00F918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05FC5" w14:textId="77777777" w:rsidR="00F9187D" w:rsidRDefault="00F9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7FA2" w14:textId="77777777" w:rsidR="00F9187D" w:rsidRDefault="00F9187D" w:rsidP="00F9187D">
      <w:r>
        <w:separator/>
      </w:r>
    </w:p>
  </w:footnote>
  <w:footnote w:type="continuationSeparator" w:id="0">
    <w:p w14:paraId="10A190FC" w14:textId="77777777" w:rsidR="00F9187D" w:rsidRDefault="00F9187D" w:rsidP="00F9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1DF7" w14:textId="77777777" w:rsidR="00F9187D" w:rsidRDefault="00F91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DAE9" w14:textId="77777777" w:rsidR="00F9187D" w:rsidRPr="008F5C90" w:rsidRDefault="00F9187D" w:rsidP="00F9187D">
    <w:pPr>
      <w:pStyle w:val="Nagwek"/>
      <w:rPr>
        <w:rFonts w:ascii="Cambria" w:hAnsi="Cambria"/>
      </w:rPr>
    </w:pPr>
    <w:bookmarkStart w:id="0" w:name="_Hlk20480229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PN/4/2019</w:t>
    </w:r>
  </w:p>
  <w:p w14:paraId="2D7CCB44" w14:textId="77777777" w:rsidR="00F9187D" w:rsidRPr="00F9187D" w:rsidRDefault="00F9187D" w:rsidP="00F9187D">
    <w:pPr>
      <w:pStyle w:val="Nagwek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36D5" w14:textId="77777777" w:rsidR="00F9187D" w:rsidRDefault="00F91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32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5A8318A"/>
    <w:multiLevelType w:val="hybridMultilevel"/>
    <w:tmpl w:val="F9BE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9"/>
    <w:rsid w:val="00086D96"/>
    <w:rsid w:val="0011174C"/>
    <w:rsid w:val="003532E6"/>
    <w:rsid w:val="00704839"/>
    <w:rsid w:val="00732CF7"/>
    <w:rsid w:val="00812634"/>
    <w:rsid w:val="008D6BB9"/>
    <w:rsid w:val="00BB55C5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1639"/>
  <w15:chartTrackingRefBased/>
  <w15:docId w15:val="{3EDF54B4-34C8-49E1-B679-11603C94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532E6"/>
    <w:pPr>
      <w:keepNext/>
      <w:widowControl/>
      <w:ind w:left="1436" w:hanging="360"/>
      <w:jc w:val="center"/>
      <w:outlineLvl w:val="1"/>
    </w:pPr>
    <w:rPr>
      <w:rFonts w:eastAsia="Times New Roman"/>
      <w:b/>
      <w:kern w:val="0"/>
      <w:sz w:val="1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D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532E6"/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paragraph" w:customStyle="1" w:styleId="Style3">
    <w:name w:val="Style3"/>
    <w:basedOn w:val="Normalny"/>
    <w:uiPriority w:val="99"/>
    <w:rsid w:val="00812634"/>
    <w:pPr>
      <w:suppressAutoHyphens w:val="0"/>
      <w:autoSpaceDE w:val="0"/>
      <w:autoSpaceDN w:val="0"/>
      <w:adjustRightInd w:val="0"/>
      <w:spacing w:line="226" w:lineRule="exact"/>
    </w:pPr>
    <w:rPr>
      <w:rFonts w:eastAsia="MS Mincho"/>
      <w:kern w:val="0"/>
      <w:lang w:eastAsia="ja-JP"/>
    </w:rPr>
  </w:style>
  <w:style w:type="paragraph" w:customStyle="1" w:styleId="Style5">
    <w:name w:val="Style5"/>
    <w:basedOn w:val="Normalny"/>
    <w:uiPriority w:val="99"/>
    <w:rsid w:val="00812634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eastAsia="MS Mincho"/>
      <w:kern w:val="0"/>
      <w:lang w:eastAsia="ja-JP"/>
    </w:rPr>
  </w:style>
  <w:style w:type="character" w:customStyle="1" w:styleId="FontStyle14">
    <w:name w:val="Font Style14"/>
    <w:uiPriority w:val="99"/>
    <w:rsid w:val="0081263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81263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1263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ar-SA"/>
    </w:rPr>
  </w:style>
  <w:style w:type="paragraph" w:styleId="Bezodstpw">
    <w:name w:val="No Spacing"/>
    <w:uiPriority w:val="1"/>
    <w:qFormat/>
    <w:rsid w:val="00812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91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87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1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87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7</cp:revision>
  <dcterms:created xsi:type="dcterms:W3CDTF">2019-11-29T12:53:00Z</dcterms:created>
  <dcterms:modified xsi:type="dcterms:W3CDTF">2019-11-29T14:17:00Z</dcterms:modified>
</cp:coreProperties>
</file>