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A6" w:rsidRDefault="00D46DA9" w:rsidP="00C8122A">
      <w:pPr>
        <w:rPr>
          <w:b/>
          <w:bCs/>
          <w:sz w:val="28"/>
          <w:szCs w:val="28"/>
        </w:rPr>
      </w:pPr>
      <w:r w:rsidRPr="00D46DA9">
        <w:rPr>
          <w:b/>
          <w:bCs/>
          <w:sz w:val="28"/>
          <w:szCs w:val="28"/>
        </w:rPr>
        <w:t>Nagrywarki płyt CD/DVD</w:t>
      </w:r>
      <w:r w:rsidR="003E38AA">
        <w:rPr>
          <w:b/>
          <w:bCs/>
          <w:sz w:val="28"/>
          <w:szCs w:val="28"/>
        </w:rPr>
        <w:t xml:space="preserve"> (2 szt.)</w:t>
      </w:r>
      <w:bookmarkStart w:id="0" w:name="_GoBack"/>
      <w:bookmarkEnd w:id="0"/>
    </w:p>
    <w:p w:rsidR="00D46DA9" w:rsidRDefault="00D46DA9" w:rsidP="00C8122A">
      <w:pPr>
        <w:rPr>
          <w:b/>
          <w:bCs/>
          <w:sz w:val="28"/>
          <w:szCs w:val="28"/>
        </w:rPr>
      </w:pPr>
    </w:p>
    <w:p w:rsidR="00D46DA9" w:rsidRPr="00D46DA9" w:rsidRDefault="00D46DA9" w:rsidP="00C8122A">
      <w:pPr>
        <w:rPr>
          <w:sz w:val="28"/>
          <w:szCs w:val="28"/>
        </w:rPr>
      </w:pPr>
      <w:r w:rsidRPr="00D46DA9">
        <w:rPr>
          <w:sz w:val="28"/>
          <w:szCs w:val="28"/>
        </w:rPr>
        <w:t>Producent (podać):………………..</w:t>
      </w:r>
    </w:p>
    <w:p w:rsidR="00D46DA9" w:rsidRPr="00D46DA9" w:rsidRDefault="00D46DA9" w:rsidP="00C8122A">
      <w:pPr>
        <w:rPr>
          <w:b/>
          <w:bCs/>
          <w:sz w:val="28"/>
          <w:szCs w:val="28"/>
        </w:rPr>
      </w:pPr>
      <w:r w:rsidRPr="00D46DA9">
        <w:rPr>
          <w:sz w:val="28"/>
          <w:szCs w:val="28"/>
        </w:rPr>
        <w:t>Typ / model (podać): ………………….</w:t>
      </w:r>
    </w:p>
    <w:p w:rsidR="00C8122A" w:rsidRDefault="00C8122A" w:rsidP="00C8122A"/>
    <w:p w:rsidR="00C8122A" w:rsidRPr="00534DC7" w:rsidRDefault="00C8122A" w:rsidP="00C8122A">
      <w:pPr>
        <w:jc w:val="both"/>
        <w:rPr>
          <w:rFonts w:ascii="Arial" w:hAnsi="Arial" w:cs="Arial"/>
          <w:b/>
          <w:sz w:val="20"/>
        </w:rPr>
      </w:pPr>
    </w:p>
    <w:tbl>
      <w:tblPr>
        <w:tblW w:w="5489" w:type="pct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640"/>
        <w:gridCol w:w="2929"/>
        <w:gridCol w:w="3851"/>
        <w:gridCol w:w="1532"/>
        <w:gridCol w:w="1530"/>
      </w:tblGrid>
      <w:tr w:rsidR="00C8122A" w:rsidRPr="00C8122A" w:rsidTr="00CD7F1E">
        <w:trPr>
          <w:trHeight w:val="284"/>
        </w:trPr>
        <w:tc>
          <w:tcPr>
            <w:tcW w:w="305" w:type="pct"/>
          </w:tcPr>
          <w:p w:rsidR="00C8122A" w:rsidRPr="00C8122A" w:rsidRDefault="00C8122A" w:rsidP="00CD7F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122A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C8122A" w:rsidRPr="00C8122A" w:rsidRDefault="00C8122A" w:rsidP="00CD7F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122A">
              <w:rPr>
                <w:rFonts w:ascii="Arial" w:hAnsi="Arial" w:cs="Arial"/>
                <w:b/>
                <w:sz w:val="20"/>
              </w:rPr>
              <w:t>Nazwa komponentu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8122A" w:rsidRPr="00C8122A" w:rsidRDefault="00C8122A" w:rsidP="00CD7F1E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C8122A">
              <w:rPr>
                <w:rFonts w:ascii="Arial" w:hAnsi="Arial" w:cs="Arial"/>
                <w:b/>
                <w:sz w:val="20"/>
              </w:rPr>
              <w:t>Opis parametru</w:t>
            </w:r>
          </w:p>
        </w:tc>
        <w:tc>
          <w:tcPr>
            <w:tcW w:w="731" w:type="pct"/>
            <w:shd w:val="clear" w:color="auto" w:fill="auto"/>
          </w:tcPr>
          <w:p w:rsidR="00C8122A" w:rsidRPr="00C8122A" w:rsidRDefault="00C8122A" w:rsidP="00CD7F1E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C8122A">
              <w:rPr>
                <w:rFonts w:ascii="Arial" w:hAnsi="Arial" w:cs="Arial"/>
                <w:b/>
                <w:sz w:val="20"/>
              </w:rPr>
              <w:t>Parametr wymagany TAK</w:t>
            </w:r>
          </w:p>
        </w:tc>
        <w:tc>
          <w:tcPr>
            <w:tcW w:w="730" w:type="pct"/>
            <w:shd w:val="clear" w:color="auto" w:fill="auto"/>
          </w:tcPr>
          <w:p w:rsidR="00C8122A" w:rsidRPr="00C8122A" w:rsidRDefault="00C8122A" w:rsidP="00CD7F1E">
            <w:pPr>
              <w:ind w:left="-71"/>
              <w:jc w:val="center"/>
              <w:rPr>
                <w:rFonts w:ascii="Arial" w:hAnsi="Arial" w:cs="Arial"/>
                <w:b/>
                <w:sz w:val="20"/>
              </w:rPr>
            </w:pPr>
            <w:r w:rsidRPr="00C8122A">
              <w:rPr>
                <w:rFonts w:ascii="Arial" w:hAnsi="Arial" w:cs="Arial"/>
                <w:b/>
                <w:sz w:val="20"/>
              </w:rPr>
              <w:t>Parametr oferowany</w:t>
            </w: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sz w:val="20"/>
              </w:rPr>
              <w:t>Typ</w:t>
            </w: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sz w:val="20"/>
              </w:rPr>
              <w:t>Duplikator płyt Blu-ray, DVD i CD,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C8122A" w:rsidRPr="00C56C7D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Szybkość publikowania (nagrywania i drukowania)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C56C7D" w:rsidTr="00CD7F1E">
        <w:trPr>
          <w:trHeight w:val="284"/>
        </w:trPr>
        <w:tc>
          <w:tcPr>
            <w:tcW w:w="305" w:type="pct"/>
          </w:tcPr>
          <w:p w:rsidR="00C8122A" w:rsidRPr="00385E38" w:rsidRDefault="00C8122A" w:rsidP="00CD7F1E">
            <w:pPr>
              <w:shd w:val="clear" w:color="auto" w:fill="F6F6F6"/>
              <w:spacing w:line="285" w:lineRule="atLeast"/>
              <w:outlineLvl w:val="4"/>
              <w:rPr>
                <w:rFonts w:ascii="Arial" w:hAnsi="Arial" w:cs="Arial"/>
                <w:bCs/>
                <w:color w:val="575755"/>
                <w:sz w:val="20"/>
              </w:rPr>
            </w:pPr>
          </w:p>
        </w:tc>
        <w:tc>
          <w:tcPr>
            <w:tcW w:w="1397" w:type="pct"/>
          </w:tcPr>
          <w:p w:rsidR="00C8122A" w:rsidRPr="00385E38" w:rsidRDefault="00C8122A" w:rsidP="00CD7F1E">
            <w:pPr>
              <w:shd w:val="clear" w:color="auto" w:fill="F6F6F6"/>
              <w:spacing w:line="285" w:lineRule="atLeast"/>
              <w:outlineLvl w:val="4"/>
              <w:rPr>
                <w:rFonts w:ascii="Arial" w:hAnsi="Arial" w:cs="Arial"/>
                <w:bCs/>
                <w:color w:val="575755"/>
                <w:sz w:val="20"/>
              </w:rPr>
            </w:pPr>
            <w:r w:rsidRPr="00385E38">
              <w:rPr>
                <w:rFonts w:ascii="Arial" w:hAnsi="Arial" w:cs="Arial"/>
                <w:bCs/>
                <w:color w:val="575755"/>
                <w:sz w:val="20"/>
              </w:rPr>
              <w:t>Prędkość nagrywania i zadrukowywania płyt CD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i/>
                <w:color w:val="00B050"/>
                <w:sz w:val="20"/>
                <w:lang w:eastAsia="en-US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30 nośników wydruku na godzinę (tryb szybki) przy zastosowaniu dysków CD-R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Prędkość nagrywania i zadrukowywania płyt DVD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15 nośników wydruku na godzinę (tryb szybki) przy zastosowaniu dysków CD-R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471CE0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Szybkość nagrywania i drukowania na płycie Blu-ray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00B050"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9 nośników wydruku na godzinę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471CE0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Tryby publikowania (liczba kopii)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Zewnętrzne wyjście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  <w:u w:val="single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5 Nośniki wydruku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Wydajność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color w:val="00B050"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50 Nośniki wydruku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Tryb wsadowy</w:t>
            </w:r>
          </w:p>
          <w:p w:rsidR="00C8122A" w:rsidRPr="003C64EF" w:rsidRDefault="00C8122A" w:rsidP="00CD7F1E">
            <w:pPr>
              <w:ind w:left="360" w:hanging="36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  <w:r w:rsidRPr="00385E38">
              <w:rPr>
                <w:rFonts w:ascii="Arial" w:hAnsi="Arial" w:cs="Arial"/>
                <w:bCs/>
                <w:color w:val="575755"/>
                <w:sz w:val="20"/>
              </w:rPr>
              <w:t>100 Nośniki wydruku</w:t>
            </w:r>
          </w:p>
        </w:tc>
        <w:tc>
          <w:tcPr>
            <w:tcW w:w="731" w:type="pct"/>
          </w:tcPr>
          <w:p w:rsidR="00C8122A" w:rsidRPr="00385E38" w:rsidRDefault="00C8122A" w:rsidP="00CD7F1E">
            <w:pPr>
              <w:rPr>
                <w:rFonts w:ascii="Arial" w:hAnsi="Arial" w:cs="Arial"/>
                <w:bCs/>
                <w:color w:val="575755"/>
                <w:sz w:val="20"/>
              </w:rPr>
            </w:pPr>
          </w:p>
        </w:tc>
        <w:tc>
          <w:tcPr>
            <w:tcW w:w="730" w:type="pct"/>
          </w:tcPr>
          <w:p w:rsidR="00C8122A" w:rsidRPr="00385E38" w:rsidRDefault="00C8122A" w:rsidP="00CD7F1E">
            <w:pPr>
              <w:rPr>
                <w:rFonts w:ascii="Arial" w:hAnsi="Arial" w:cs="Arial"/>
                <w:bCs/>
                <w:color w:val="575755"/>
                <w:sz w:val="20"/>
              </w:rPr>
            </w:pPr>
          </w:p>
        </w:tc>
      </w:tr>
      <w:tr w:rsidR="00C8122A" w:rsidRPr="00536242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Dane techniczne drukowania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536242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Prędkość druku</w:t>
            </w:r>
          </w:p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00B050"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65 nośników wydruku na godzinę (tryb szybki), 45 nośników wydruku na godzinę (tryb wysokiej jakości)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Głowica drukująca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Micro Piezo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Kierunek drukowania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Dwukierunkowo, Jednokierunkowo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Rozdzielczość drukowania</w:t>
            </w:r>
          </w:p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1.440 DPI x 720 DPI (tryb szybki), 1.440 DPI (tryb wysokiej jakości)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spacing w:line="276" w:lineRule="auto"/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spacing w:line="276" w:lineRule="auto"/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Konfiguracja dysz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180 dysz czarnych, 180 dysz na kolor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Wkład atramentowy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Typ tuszu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Tusz Dye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022E5A" w:rsidTr="00CD7F1E">
        <w:trPr>
          <w:trHeight w:val="284"/>
        </w:trPr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kolory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Cyjan, Magenta, Żółty, Jasny cyjan, Jasna magenta, Czarny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Liczba kolorów</w:t>
            </w:r>
          </w:p>
          <w:p w:rsidR="00C8122A" w:rsidRPr="003C64EF" w:rsidRDefault="00C8122A" w:rsidP="00CD7F1E">
            <w:pPr>
              <w:tabs>
                <w:tab w:val="left" w:pos="213"/>
              </w:tabs>
              <w:spacing w:line="300" w:lineRule="exac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6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Powierzchnia obszaru drukowania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 xml:space="preserve">Standardowe ustawienie </w:t>
            </w:r>
            <w:r w:rsidRPr="003C64EF">
              <w:rPr>
                <w:rFonts w:ascii="Arial" w:hAnsi="Arial" w:cs="Arial"/>
                <w:b w:val="0"/>
                <w:color w:val="575755"/>
              </w:rPr>
              <w:lastRenderedPageBreak/>
              <w:t>średnicy zewnętrznej</w:t>
            </w:r>
          </w:p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  <w:lang w:eastAsia="en-US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lastRenderedPageBreak/>
              <w:t>116 mm</w:t>
            </w:r>
            <w:r w:rsidRPr="003C64EF">
              <w:rPr>
                <w:rFonts w:ascii="Arial" w:hAnsi="Arial" w:cs="Arial"/>
                <w:bCs/>
                <w:sz w:val="20"/>
              </w:rPr>
              <w:t>.</w:t>
            </w:r>
            <w:r w:rsidRPr="003C64EF">
              <w:rPr>
                <w:rFonts w:ascii="Arial" w:hAnsi="Arial" w:cs="Arial"/>
                <w:bCs/>
                <w:color w:val="00B050"/>
                <w:sz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Zakres ustawienia średnicy zewnętrznej</w:t>
            </w:r>
          </w:p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119 mm - 70 mm</w:t>
            </w:r>
            <w:r w:rsidRPr="003C64EF">
              <w:rPr>
                <w:rFonts w:ascii="Arial" w:hAnsi="Arial" w:cs="Arial"/>
                <w:bCs/>
                <w:sz w:val="20"/>
                <w:lang w:eastAsia="en-US"/>
              </w:rPr>
              <w:t>.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Standardowe ustawienie średnicy wewnętrznej</w:t>
            </w:r>
          </w:p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45 mm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Zakres ustawienia średnicy wewnętrznej</w:t>
            </w:r>
          </w:p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50 mm - 18 mm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Gwarantowana powierzchnia obszaru drukowania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45 mm - 116 mm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Napęd CD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Liczba napędów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2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205C0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Szybkość zapisywania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205C0A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  <w:lang w:val="en-US"/>
              </w:rPr>
            </w:pPr>
            <w:r w:rsidRPr="00205C0A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  <w:lang w:val="en-US"/>
              </w:rPr>
              <w:t>CD-R 40 x, DVD-R 8 x, BD-R 8 x</w:t>
            </w:r>
          </w:p>
        </w:tc>
        <w:tc>
          <w:tcPr>
            <w:tcW w:w="731" w:type="pct"/>
          </w:tcPr>
          <w:p w:rsidR="00C8122A" w:rsidRPr="00205C0A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  <w:lang w:val="en-US"/>
              </w:rPr>
            </w:pPr>
          </w:p>
        </w:tc>
        <w:tc>
          <w:tcPr>
            <w:tcW w:w="730" w:type="pct"/>
          </w:tcPr>
          <w:p w:rsidR="00C8122A" w:rsidRPr="00205C0A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  <w:lang w:val="en-US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205C0A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  <w:lang w:val="en-US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Typy nośników wydruku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CD-R, DVD-R, DVD+R, DVD-R DL, DVD+R DL, BD-R, BD-R DL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Obsługiwane Nośniki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Wielkość średnicy zewnętrznej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120 mm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Wielkość średnicy wewnętrznej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15 mm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Wymiar grubości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1 mm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3234" w:type="pct"/>
            <w:gridSpan w:val="2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  <w:r w:rsidRPr="003C64EF"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  <w:t>Parametry ogólne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Wymiary produktu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377‎ x 493 x 348 mm (Szerokość x Głębokość x Wysokość)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Waga produktu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24 kg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205C0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Kompatybilne systemy operacyjne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205C0A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  <w:lang w:val="en-US"/>
              </w:rPr>
            </w:pPr>
            <w:r w:rsidRPr="00205C0A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  <w:lang w:val="en-US"/>
              </w:rPr>
              <w:t>Mac OS 10.7.x, Mac OS 10.8.x, Windows 7, Windows 8 (32/64 bit), Windows 10, Windows Server 2003 (32/64-bitowy), Windows Server 2008 (32/64-bitowy), Windows Server 2012 (64bit), Windows Vista, Windows XP</w:t>
            </w:r>
          </w:p>
        </w:tc>
        <w:tc>
          <w:tcPr>
            <w:tcW w:w="731" w:type="pct"/>
          </w:tcPr>
          <w:p w:rsidR="00C8122A" w:rsidRPr="00205C0A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  <w:lang w:val="en-US"/>
              </w:rPr>
            </w:pPr>
          </w:p>
        </w:tc>
        <w:tc>
          <w:tcPr>
            <w:tcW w:w="730" w:type="pct"/>
          </w:tcPr>
          <w:p w:rsidR="00C8122A" w:rsidRPr="00205C0A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  <w:lang w:val="en-US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205C0A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  <w:lang w:val="en-US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Poziom hałasu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Praca: 45 dB (A)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Zużycie energii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  <w:t>52 W, 27 W (w trybie czuwania)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Zawartość zestawu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Pojedyncze wkłady atramentowe, Urządzenie podstawowe, Instrukcja montażu, Oprogramowanie (CD), Kabel USB, Instrukcja obsługi (CD), Dokumenty gwarancyjne</w:t>
            </w:r>
          </w:p>
        </w:tc>
        <w:tc>
          <w:tcPr>
            <w:tcW w:w="731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397" w:type="pct"/>
          </w:tcPr>
          <w:p w:rsidR="00C8122A" w:rsidRPr="003C64EF" w:rsidRDefault="00C8122A" w:rsidP="00CD7F1E">
            <w:pPr>
              <w:pStyle w:val="Nagwek5"/>
              <w:shd w:val="clear" w:color="auto" w:fill="F6F6F6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  <w:r w:rsidRPr="003C64EF">
              <w:rPr>
                <w:rFonts w:ascii="Arial" w:hAnsi="Arial" w:cs="Arial"/>
                <w:b w:val="0"/>
                <w:color w:val="575755"/>
              </w:rPr>
              <w:t>Przyłącza</w:t>
            </w:r>
          </w:p>
          <w:p w:rsidR="00C8122A" w:rsidRPr="003C64EF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b w:val="0"/>
                <w:color w:val="575755"/>
              </w:rPr>
            </w:pPr>
          </w:p>
        </w:tc>
        <w:tc>
          <w:tcPr>
            <w:tcW w:w="1837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  <w:r w:rsidRPr="003C64EF">
              <w:rPr>
                <w:rFonts w:ascii="Arial" w:hAnsi="Arial" w:cs="Arial"/>
                <w:bCs/>
                <w:sz w:val="20"/>
              </w:rPr>
              <w:br/>
            </w:r>
            <w:r w:rsidRPr="003C64EF">
              <w:rPr>
                <w:rFonts w:ascii="Arial" w:hAnsi="Arial" w:cs="Arial"/>
                <w:bCs/>
                <w:color w:val="575755"/>
                <w:sz w:val="20"/>
                <w:shd w:val="clear" w:color="auto" w:fill="F6F6F6"/>
              </w:rPr>
              <w:t> </w:t>
            </w:r>
          </w:p>
          <w:p w:rsidR="00C8122A" w:rsidRPr="003C64EF" w:rsidRDefault="00C8122A" w:rsidP="00CD7F1E">
            <w:pPr>
              <w:spacing w:line="285" w:lineRule="atLeast"/>
              <w:textAlignment w:val="top"/>
              <w:rPr>
                <w:rFonts w:ascii="Arial" w:hAnsi="Arial" w:cs="Arial"/>
                <w:bCs/>
                <w:color w:val="575755"/>
                <w:sz w:val="20"/>
              </w:rPr>
            </w:pPr>
            <w:r w:rsidRPr="003C64EF">
              <w:rPr>
                <w:rFonts w:ascii="Arial" w:hAnsi="Arial" w:cs="Arial"/>
                <w:bCs/>
                <w:color w:val="575755"/>
                <w:sz w:val="20"/>
              </w:rPr>
              <w:t>USB 3.0</w:t>
            </w:r>
          </w:p>
          <w:p w:rsidR="00C8122A" w:rsidRPr="003C64EF" w:rsidRDefault="00C8122A" w:rsidP="00CD7F1E">
            <w:pPr>
              <w:jc w:val="both"/>
              <w:rPr>
                <w:rFonts w:ascii="Arial" w:hAnsi="Arial" w:cs="Arial"/>
                <w:bCs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1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0" w:type="pct"/>
          </w:tcPr>
          <w:p w:rsidR="00C8122A" w:rsidRPr="003C64EF" w:rsidRDefault="00C8122A" w:rsidP="00CD7F1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C8122A" w:rsidRPr="001B744A" w:rsidTr="00CD7F1E">
        <w:tc>
          <w:tcPr>
            <w:tcW w:w="305" w:type="pct"/>
          </w:tcPr>
          <w:p w:rsidR="00C8122A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575755"/>
              </w:rPr>
            </w:pPr>
          </w:p>
        </w:tc>
        <w:tc>
          <w:tcPr>
            <w:tcW w:w="1397" w:type="pct"/>
          </w:tcPr>
          <w:p w:rsidR="00C8122A" w:rsidRDefault="00C8122A" w:rsidP="00CD7F1E">
            <w:pPr>
              <w:pStyle w:val="Nagwek5"/>
              <w:shd w:val="clear" w:color="auto" w:fill="FFFFFF"/>
              <w:spacing w:before="0" w:beforeAutospacing="0" w:after="0" w:afterAutospacing="0" w:line="285" w:lineRule="atLeast"/>
              <w:rPr>
                <w:rFonts w:ascii="Arial" w:hAnsi="Arial" w:cs="Arial"/>
                <w:color w:val="575755"/>
              </w:rPr>
            </w:pPr>
          </w:p>
        </w:tc>
        <w:tc>
          <w:tcPr>
            <w:tcW w:w="1837" w:type="pct"/>
          </w:tcPr>
          <w:p w:rsidR="00C8122A" w:rsidRDefault="00C8122A" w:rsidP="00CD7F1E">
            <w:pPr>
              <w:jc w:val="both"/>
              <w:rPr>
                <w:rFonts w:ascii="Arial" w:hAnsi="Arial" w:cs="Arial"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1" w:type="pct"/>
          </w:tcPr>
          <w:p w:rsidR="00C8122A" w:rsidRDefault="00C8122A" w:rsidP="00CD7F1E">
            <w:pPr>
              <w:jc w:val="both"/>
              <w:rPr>
                <w:rFonts w:ascii="Arial" w:hAnsi="Arial" w:cs="Arial"/>
                <w:color w:val="575755"/>
                <w:sz w:val="20"/>
                <w:shd w:val="clear" w:color="auto" w:fill="FFFFFF"/>
              </w:rPr>
            </w:pPr>
          </w:p>
        </w:tc>
        <w:tc>
          <w:tcPr>
            <w:tcW w:w="730" w:type="pct"/>
          </w:tcPr>
          <w:p w:rsidR="00C8122A" w:rsidRDefault="00C8122A" w:rsidP="00CD7F1E">
            <w:pPr>
              <w:jc w:val="both"/>
              <w:rPr>
                <w:rFonts w:ascii="Arial" w:hAnsi="Arial" w:cs="Arial"/>
                <w:color w:val="575755"/>
                <w:sz w:val="20"/>
                <w:shd w:val="clear" w:color="auto" w:fill="FFFFFF"/>
              </w:rPr>
            </w:pPr>
          </w:p>
        </w:tc>
      </w:tr>
    </w:tbl>
    <w:p w:rsidR="00C8122A" w:rsidRDefault="00C8122A" w:rsidP="00C8122A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C8122A" w:rsidRDefault="00C8122A" w:rsidP="00C8122A">
      <w:pPr>
        <w:pStyle w:val="Tekstpodstawowy"/>
        <w:spacing w:line="360" w:lineRule="auto"/>
        <w:rPr>
          <w:rFonts w:ascii="Arial" w:hAnsi="Arial" w:cs="Arial"/>
          <w:sz w:val="20"/>
        </w:rPr>
      </w:pPr>
    </w:p>
    <w:p w:rsidR="00C8122A" w:rsidRDefault="00C8122A" w:rsidP="00C8122A"/>
    <w:p w:rsidR="00C8122A" w:rsidRPr="00C8122A" w:rsidRDefault="00C8122A" w:rsidP="00C8122A"/>
    <w:sectPr w:rsidR="00C8122A" w:rsidRPr="00C8122A" w:rsidSect="00C44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F8" w:rsidRDefault="00A73CF8" w:rsidP="00C44718">
      <w:r>
        <w:separator/>
      </w:r>
    </w:p>
  </w:endnote>
  <w:endnote w:type="continuationSeparator" w:id="0">
    <w:p w:rsidR="00A73CF8" w:rsidRDefault="00A73CF8" w:rsidP="00C4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F8" w:rsidRDefault="00A73CF8" w:rsidP="00C44718">
      <w:r>
        <w:separator/>
      </w:r>
    </w:p>
  </w:footnote>
  <w:footnote w:type="continuationSeparator" w:id="0">
    <w:p w:rsidR="00A73CF8" w:rsidRDefault="00A73CF8" w:rsidP="00C4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Pr="00591A3A" w:rsidRDefault="00C44718" w:rsidP="00591A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C4471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18" w:rsidRDefault="00C447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754"/>
    <w:multiLevelType w:val="hybridMultilevel"/>
    <w:tmpl w:val="04F6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3E92"/>
    <w:multiLevelType w:val="hybridMultilevel"/>
    <w:tmpl w:val="6AF6C0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15AA"/>
    <w:multiLevelType w:val="hybridMultilevel"/>
    <w:tmpl w:val="8592C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7236"/>
    <w:multiLevelType w:val="hybridMultilevel"/>
    <w:tmpl w:val="911A1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0491"/>
    <w:multiLevelType w:val="hybridMultilevel"/>
    <w:tmpl w:val="A9BAB750"/>
    <w:lvl w:ilvl="0" w:tplc="1B8AFE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pl-P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A1248D"/>
    <w:multiLevelType w:val="hybridMultilevel"/>
    <w:tmpl w:val="168E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E4D9A"/>
    <w:multiLevelType w:val="hybridMultilevel"/>
    <w:tmpl w:val="C8006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6731F"/>
    <w:rsid w:val="000066DA"/>
    <w:rsid w:val="00014369"/>
    <w:rsid w:val="000150C4"/>
    <w:rsid w:val="00060F71"/>
    <w:rsid w:val="000667B8"/>
    <w:rsid w:val="0009193C"/>
    <w:rsid w:val="0009651F"/>
    <w:rsid w:val="000E05B2"/>
    <w:rsid w:val="00172EEA"/>
    <w:rsid w:val="001C4B23"/>
    <w:rsid w:val="001F08D6"/>
    <w:rsid w:val="001F77E3"/>
    <w:rsid w:val="00203B38"/>
    <w:rsid w:val="00205C0A"/>
    <w:rsid w:val="00283A04"/>
    <w:rsid w:val="002B646D"/>
    <w:rsid w:val="0032511F"/>
    <w:rsid w:val="00385E38"/>
    <w:rsid w:val="003A29AB"/>
    <w:rsid w:val="003A6AF2"/>
    <w:rsid w:val="003C64EF"/>
    <w:rsid w:val="003D2FA1"/>
    <w:rsid w:val="003E38AA"/>
    <w:rsid w:val="00432A35"/>
    <w:rsid w:val="00444E96"/>
    <w:rsid w:val="00471CE0"/>
    <w:rsid w:val="0049749E"/>
    <w:rsid w:val="004D01E5"/>
    <w:rsid w:val="00591A3A"/>
    <w:rsid w:val="005B79A4"/>
    <w:rsid w:val="005D065A"/>
    <w:rsid w:val="00625A70"/>
    <w:rsid w:val="00627408"/>
    <w:rsid w:val="00632223"/>
    <w:rsid w:val="00665499"/>
    <w:rsid w:val="006D3F48"/>
    <w:rsid w:val="006E1410"/>
    <w:rsid w:val="006E635A"/>
    <w:rsid w:val="00707F03"/>
    <w:rsid w:val="00726B6D"/>
    <w:rsid w:val="00744282"/>
    <w:rsid w:val="0075615B"/>
    <w:rsid w:val="00763A55"/>
    <w:rsid w:val="0076400C"/>
    <w:rsid w:val="00792EF2"/>
    <w:rsid w:val="007A115E"/>
    <w:rsid w:val="007A20AA"/>
    <w:rsid w:val="007F13EF"/>
    <w:rsid w:val="00814432"/>
    <w:rsid w:val="00824207"/>
    <w:rsid w:val="00883944"/>
    <w:rsid w:val="00886D3B"/>
    <w:rsid w:val="008A1FB2"/>
    <w:rsid w:val="008C011E"/>
    <w:rsid w:val="009131BB"/>
    <w:rsid w:val="00917A93"/>
    <w:rsid w:val="00935370"/>
    <w:rsid w:val="00975AC1"/>
    <w:rsid w:val="009A6BBC"/>
    <w:rsid w:val="009D3B44"/>
    <w:rsid w:val="009F4435"/>
    <w:rsid w:val="009F5B6A"/>
    <w:rsid w:val="00A119FF"/>
    <w:rsid w:val="00A13DD0"/>
    <w:rsid w:val="00A73CF8"/>
    <w:rsid w:val="00A91AB8"/>
    <w:rsid w:val="00A96B25"/>
    <w:rsid w:val="00A977A6"/>
    <w:rsid w:val="00AA06BB"/>
    <w:rsid w:val="00AB6A09"/>
    <w:rsid w:val="00AC0230"/>
    <w:rsid w:val="00AC206F"/>
    <w:rsid w:val="00AC6A24"/>
    <w:rsid w:val="00AC6C27"/>
    <w:rsid w:val="00B17ECA"/>
    <w:rsid w:val="00B66AC9"/>
    <w:rsid w:val="00B85D0E"/>
    <w:rsid w:val="00BA3573"/>
    <w:rsid w:val="00BF6825"/>
    <w:rsid w:val="00C20BE2"/>
    <w:rsid w:val="00C244F2"/>
    <w:rsid w:val="00C44718"/>
    <w:rsid w:val="00C8122A"/>
    <w:rsid w:val="00C9348F"/>
    <w:rsid w:val="00CA7606"/>
    <w:rsid w:val="00CD339B"/>
    <w:rsid w:val="00CE12B5"/>
    <w:rsid w:val="00D40813"/>
    <w:rsid w:val="00D46DA9"/>
    <w:rsid w:val="00D5224B"/>
    <w:rsid w:val="00D6731F"/>
    <w:rsid w:val="00DA6919"/>
    <w:rsid w:val="00DB4962"/>
    <w:rsid w:val="00DD6CCD"/>
    <w:rsid w:val="00DF52A9"/>
    <w:rsid w:val="00E22AB0"/>
    <w:rsid w:val="00ED16D8"/>
    <w:rsid w:val="00F01F06"/>
    <w:rsid w:val="00F04879"/>
    <w:rsid w:val="00F11143"/>
    <w:rsid w:val="00F13D3A"/>
    <w:rsid w:val="00F22AFF"/>
    <w:rsid w:val="00F35E41"/>
    <w:rsid w:val="00F726BC"/>
    <w:rsid w:val="00F81674"/>
    <w:rsid w:val="00F8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E3"/>
    <w:rPr>
      <w:rFonts w:ascii="Arial Narrow" w:eastAsia="Times New Roman" w:hAnsi="Arial Narrow"/>
      <w:sz w:val="22"/>
    </w:rPr>
  </w:style>
  <w:style w:type="paragraph" w:styleId="Nagwek5">
    <w:name w:val="heading 5"/>
    <w:basedOn w:val="Normalny"/>
    <w:link w:val="Nagwek5Znak"/>
    <w:uiPriority w:val="9"/>
    <w:qFormat/>
    <w:rsid w:val="00385E38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F77E3"/>
    <w:pPr>
      <w:jc w:val="both"/>
    </w:pPr>
  </w:style>
  <w:style w:type="character" w:customStyle="1" w:styleId="TekstpodstawowyZnak">
    <w:name w:val="Tekst podstawowy Znak"/>
    <w:link w:val="Tekstpodstawowy"/>
    <w:rsid w:val="001F77E3"/>
    <w:rPr>
      <w:rFonts w:ascii="Arial Narrow" w:eastAsia="Times New Roman" w:hAnsi="Arial Narrow" w:cs="Times New Roman"/>
      <w:szCs w:val="20"/>
      <w:lang w:val="pl-PL" w:eastAsia="pl-PL"/>
    </w:rPr>
  </w:style>
  <w:style w:type="character" w:styleId="Hipercze">
    <w:name w:val="Hyperlink"/>
    <w:rsid w:val="001F77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6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26BC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4471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C44718"/>
    <w:rPr>
      <w:rFonts w:ascii="Arial Narrow" w:eastAsia="Times New Roman" w:hAnsi="Arial Narrow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44718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C44718"/>
    <w:rPr>
      <w:rFonts w:ascii="Arial Narrow" w:eastAsia="Times New Roman" w:hAnsi="Arial Narrow" w:cs="Times New Roman"/>
      <w:szCs w:val="20"/>
      <w:lang w:val="pl-PL" w:eastAsia="pl-PL"/>
    </w:rPr>
  </w:style>
  <w:style w:type="paragraph" w:customStyle="1" w:styleId="Default">
    <w:name w:val="Default"/>
    <w:rsid w:val="00763A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kstpodstawowy1">
    <w:name w:val="Tekst podstawowy1"/>
    <w:basedOn w:val="Normalny"/>
    <w:rsid w:val="00883944"/>
    <w:pPr>
      <w:widowControl w:val="0"/>
      <w:shd w:val="clear" w:color="auto" w:fill="FFFFFF"/>
    </w:pPr>
    <w:rPr>
      <w:rFonts w:ascii="Times New Roman" w:hAnsi="Times New Roman"/>
      <w:sz w:val="20"/>
    </w:rPr>
  </w:style>
  <w:style w:type="character" w:customStyle="1" w:styleId="BodytextArial">
    <w:name w:val="Body text + Arial"/>
    <w:aliases w:val="9,5 pt,Bold"/>
    <w:rsid w:val="00883944"/>
    <w:rPr>
      <w:rFonts w:ascii="Arial" w:eastAsia="Times New Roman" w:hAnsi="Arial" w:cs="Arial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385E3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Links>
    <vt:vector size="12" baseType="variant"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http://tco.brightly.se/pls/nvp/!tco_search</vt:lpwstr>
      </vt:variant>
      <vt:variant>
        <vt:lpwstr/>
      </vt:variant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http://www.plugloadsolutions.com/80pluspowersupplies.aspx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2019-11-29T12:03:00Z</dcterms:created>
  <dcterms:modified xsi:type="dcterms:W3CDTF">2019-12-10T12:57:00Z</dcterms:modified>
</cp:coreProperties>
</file>